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E381B" w14:textId="77777777" w:rsidR="00EE7AFF" w:rsidRDefault="00000000">
      <w:pPr>
        <w:spacing w:before="1400" w:after="200"/>
        <w:jc w:val="center"/>
      </w:pPr>
      <w:r>
        <w:rPr>
          <w:noProof/>
        </w:rPr>
        <w:drawing>
          <wp:inline distT="0" distB="0" distL="0" distR="0" wp14:anchorId="217FB7E3" wp14:editId="3BBE4A8B">
            <wp:extent cx="1428750" cy="1428750"/>
            <wp:effectExtent l="0" t="0" r="0" b="0"/>
            <wp:docPr id="1" name="logo" descr="logo" title="Master Win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428750" cy="1428750"/>
                    </a:xfrm>
                    <a:prstGeom prst="rect">
                      <a:avLst/>
                    </a:prstGeom>
                  </pic:spPr>
                </pic:pic>
              </a:graphicData>
            </a:graphic>
          </wp:inline>
        </w:drawing>
      </w:r>
    </w:p>
    <w:p w14:paraId="7E8B3062" w14:textId="77777777" w:rsidR="00EE7AFF" w:rsidRDefault="00000000">
      <w:pPr>
        <w:spacing w:after="20"/>
        <w:jc w:val="center"/>
      </w:pPr>
      <w:r>
        <w:rPr>
          <w:color w:val="B89A3F"/>
          <w:spacing w:val="80"/>
          <w:sz w:val="22"/>
          <w:szCs w:val="22"/>
        </w:rPr>
        <w:t>風門 · 第四十二代</w:t>
      </w:r>
    </w:p>
    <w:p w14:paraId="3CCC11DE" w14:textId="77777777" w:rsidR="00EE7AFF" w:rsidRDefault="00000000">
      <w:pPr>
        <w:spacing w:after="200"/>
        <w:jc w:val="center"/>
      </w:pPr>
      <w:r>
        <w:rPr>
          <w:b/>
          <w:bCs/>
          <w:color w:val="043522"/>
          <w:spacing w:val="120"/>
          <w:sz w:val="30"/>
          <w:szCs w:val="30"/>
        </w:rPr>
        <w:t>M A S T E R   W I N D Z</w:t>
      </w:r>
    </w:p>
    <w:p w14:paraId="7BD64BA2" w14:textId="77777777" w:rsidR="00EE7AFF" w:rsidRDefault="00EE7AFF">
      <w:pPr>
        <w:pBdr>
          <w:bottom w:val="single" w:sz="12" w:space="6" w:color="B89A3F"/>
        </w:pBdr>
        <w:spacing w:before="60" w:after="200"/>
        <w:jc w:val="center"/>
      </w:pPr>
    </w:p>
    <w:p w14:paraId="67208BD2" w14:textId="77777777" w:rsidR="00EE7AFF" w:rsidRDefault="00000000">
      <w:pPr>
        <w:spacing w:after="120"/>
        <w:jc w:val="center"/>
      </w:pPr>
      <w:r>
        <w:rPr>
          <w:b/>
          <w:bCs/>
          <w:color w:val="B89A3F"/>
          <w:spacing w:val="60"/>
          <w:sz w:val="19"/>
          <w:szCs w:val="19"/>
        </w:rPr>
        <w:t>PRE-PURCHASE FENG SHUI AUDIT · 购房前风水审鉴</w:t>
      </w:r>
    </w:p>
    <w:p w14:paraId="66A0EECC" w14:textId="77777777" w:rsidR="00EE7AFF" w:rsidRDefault="00000000">
      <w:pPr>
        <w:spacing w:after="40"/>
        <w:jc w:val="center"/>
      </w:pPr>
      <w:r>
        <w:rPr>
          <w:b/>
          <w:bCs/>
          <w:color w:val="043522"/>
          <w:spacing w:val="40"/>
          <w:sz w:val="80"/>
          <w:szCs w:val="80"/>
        </w:rPr>
        <w:t>THE MYST</w:t>
      </w:r>
    </w:p>
    <w:p w14:paraId="46F5FD72" w14:textId="77777777" w:rsidR="00EE7AFF" w:rsidRDefault="00000000">
      <w:pPr>
        <w:spacing w:after="240"/>
        <w:jc w:val="center"/>
      </w:pPr>
      <w:r>
        <w:rPr>
          <w:b/>
          <w:bCs/>
          <w:color w:val="B89A3F"/>
          <w:spacing w:val="60"/>
          <w:sz w:val="34"/>
          <w:szCs w:val="34"/>
        </w:rPr>
        <w:t>玄宅 · 风水审鉴报告</w:t>
      </w:r>
    </w:p>
    <w:p w14:paraId="6608E97C" w14:textId="77777777" w:rsidR="00EE7AFF" w:rsidRDefault="00000000">
      <w:pPr>
        <w:spacing w:after="30"/>
        <w:jc w:val="center"/>
      </w:pPr>
      <w:r>
        <w:rPr>
          <w:i/>
          <w:iCs/>
          <w:color w:val="4A463A"/>
        </w:rPr>
        <w:t>A Bilingual Property Analysis of Four Shortlisted Units</w:t>
      </w:r>
    </w:p>
    <w:p w14:paraId="7EF22989" w14:textId="77777777" w:rsidR="00EE7AFF" w:rsidRDefault="00000000">
      <w:pPr>
        <w:spacing w:after="500"/>
        <w:jc w:val="center"/>
      </w:pPr>
      <w:r>
        <w:rPr>
          <w:color w:val="4A463A"/>
          <w:sz w:val="20"/>
          <w:szCs w:val="20"/>
        </w:rPr>
        <w:t>四间入围单位之中英文专业风水分析</w:t>
      </w:r>
    </w:p>
    <w:tbl>
      <w:tblPr>
        <w:tblW w:w="9638" w:type="dxa"/>
        <w:tblCellMar>
          <w:left w:w="10" w:type="dxa"/>
          <w:right w:w="10" w:type="dxa"/>
        </w:tblCellMar>
        <w:tblLook w:val="0000" w:firstRow="0" w:lastRow="0" w:firstColumn="0" w:lastColumn="0" w:noHBand="0" w:noVBand="0"/>
      </w:tblPr>
      <w:tblGrid>
        <w:gridCol w:w="3212"/>
        <w:gridCol w:w="3213"/>
        <w:gridCol w:w="3213"/>
      </w:tblGrid>
      <w:tr w:rsidR="00EE7AFF" w14:paraId="501FF61D" w14:textId="77777777">
        <w:tblPrEx>
          <w:tblCellMar>
            <w:top w:w="0" w:type="dxa"/>
            <w:bottom w:w="0" w:type="dxa"/>
          </w:tblCellMar>
        </w:tblPrEx>
        <w:tc>
          <w:tcPr>
            <w:tcW w:w="3212" w:type="dxa"/>
            <w:tcMar>
              <w:top w:w="90" w:type="dxa"/>
              <w:left w:w="130" w:type="dxa"/>
              <w:bottom w:w="90" w:type="dxa"/>
              <w:right w:w="130" w:type="dxa"/>
            </w:tcMar>
            <w:vAlign w:val="center"/>
          </w:tcPr>
          <w:p w14:paraId="2B3077C3" w14:textId="77777777" w:rsidR="00EE7AFF" w:rsidRDefault="00000000">
            <w:pPr>
              <w:spacing w:after="20"/>
              <w:jc w:val="center"/>
            </w:pPr>
            <w:r>
              <w:rPr>
                <w:b/>
                <w:bCs/>
                <w:color w:val="B89A3F"/>
                <w:spacing w:val="50"/>
                <w:sz w:val="15"/>
                <w:szCs w:val="15"/>
              </w:rPr>
              <w:t>PREPARED FOR</w:t>
            </w:r>
          </w:p>
          <w:p w14:paraId="7D6F4B94" w14:textId="77777777" w:rsidR="00EE7AFF" w:rsidRDefault="00000000">
            <w:pPr>
              <w:jc w:val="center"/>
            </w:pPr>
            <w:r>
              <w:rPr>
                <w:color w:val="043522"/>
                <w:sz w:val="19"/>
                <w:szCs w:val="19"/>
              </w:rPr>
              <w:t>［ Client Name 客户姓名 ］</w:t>
            </w:r>
          </w:p>
        </w:tc>
        <w:tc>
          <w:tcPr>
            <w:tcW w:w="3212" w:type="dxa"/>
            <w:tcMar>
              <w:top w:w="90" w:type="dxa"/>
              <w:left w:w="130" w:type="dxa"/>
              <w:bottom w:w="90" w:type="dxa"/>
              <w:right w:w="130" w:type="dxa"/>
            </w:tcMar>
            <w:vAlign w:val="center"/>
          </w:tcPr>
          <w:p w14:paraId="31B36181" w14:textId="77777777" w:rsidR="00EE7AFF" w:rsidRDefault="00000000">
            <w:pPr>
              <w:spacing w:after="20"/>
              <w:jc w:val="center"/>
            </w:pPr>
            <w:r>
              <w:rPr>
                <w:b/>
                <w:bCs/>
                <w:color w:val="B89A3F"/>
                <w:spacing w:val="50"/>
                <w:sz w:val="15"/>
                <w:szCs w:val="15"/>
              </w:rPr>
              <w:t>CONSULTANT</w:t>
            </w:r>
          </w:p>
          <w:p w14:paraId="49B06BB4" w14:textId="77777777" w:rsidR="00EE7AFF" w:rsidRDefault="00000000">
            <w:pPr>
              <w:jc w:val="center"/>
            </w:pPr>
            <w:r>
              <w:rPr>
                <w:color w:val="043522"/>
                <w:sz w:val="19"/>
                <w:szCs w:val="19"/>
              </w:rPr>
              <w:t>Master Windz 風君子</w:t>
            </w:r>
          </w:p>
        </w:tc>
        <w:tc>
          <w:tcPr>
            <w:tcW w:w="3212" w:type="dxa"/>
            <w:tcMar>
              <w:top w:w="90" w:type="dxa"/>
              <w:left w:w="130" w:type="dxa"/>
              <w:bottom w:w="90" w:type="dxa"/>
              <w:right w:w="130" w:type="dxa"/>
            </w:tcMar>
            <w:vAlign w:val="center"/>
          </w:tcPr>
          <w:p w14:paraId="1020AA11" w14:textId="77777777" w:rsidR="00EE7AFF" w:rsidRDefault="00000000">
            <w:pPr>
              <w:spacing w:after="20"/>
              <w:jc w:val="center"/>
            </w:pPr>
            <w:r>
              <w:rPr>
                <w:b/>
                <w:bCs/>
                <w:color w:val="B89A3F"/>
                <w:spacing w:val="50"/>
                <w:sz w:val="15"/>
                <w:szCs w:val="15"/>
              </w:rPr>
              <w:t>DATE</w:t>
            </w:r>
          </w:p>
          <w:p w14:paraId="50290134" w14:textId="77777777" w:rsidR="00EE7AFF" w:rsidRDefault="00000000">
            <w:pPr>
              <w:jc w:val="center"/>
            </w:pPr>
            <w:r>
              <w:rPr>
                <w:color w:val="043522"/>
                <w:sz w:val="19"/>
                <w:szCs w:val="19"/>
              </w:rPr>
              <w:t>June 2026</w:t>
            </w:r>
          </w:p>
        </w:tc>
      </w:tr>
    </w:tbl>
    <w:p w14:paraId="7531A8A6" w14:textId="77777777" w:rsidR="00EE7AFF" w:rsidRDefault="00000000">
      <w:r>
        <w:br w:type="page"/>
      </w:r>
    </w:p>
    <w:p w14:paraId="0D1FDAA6" w14:textId="77777777" w:rsidR="00EE7AFF" w:rsidRDefault="00000000">
      <w:pPr>
        <w:spacing w:before="120" w:after="20"/>
      </w:pPr>
      <w:r>
        <w:rPr>
          <w:b/>
          <w:bCs/>
          <w:color w:val="B89A3F"/>
          <w:spacing w:val="60"/>
          <w:sz w:val="18"/>
          <w:szCs w:val="18"/>
        </w:rPr>
        <w:lastRenderedPageBreak/>
        <w:t xml:space="preserve">SECTION </w:t>
      </w:r>
    </w:p>
    <w:p w14:paraId="1A13CCFA" w14:textId="77777777" w:rsidR="00EE7AFF" w:rsidRDefault="00000000">
      <w:pPr>
        <w:spacing w:after="10"/>
      </w:pPr>
      <w:r>
        <w:rPr>
          <w:b/>
          <w:bCs/>
          <w:color w:val="043522"/>
          <w:sz w:val="34"/>
          <w:szCs w:val="34"/>
        </w:rPr>
        <w:t>Table of Contents</w:t>
      </w:r>
    </w:p>
    <w:p w14:paraId="04AB4EEB" w14:textId="77777777" w:rsidR="00EE7AFF" w:rsidRDefault="00000000">
      <w:r>
        <w:rPr>
          <w:b/>
          <w:bCs/>
          <w:color w:val="B89A3F"/>
          <w:sz w:val="26"/>
          <w:szCs w:val="26"/>
        </w:rPr>
        <w:t>目录</w:t>
      </w:r>
    </w:p>
    <w:p w14:paraId="3AFF3469" w14:textId="77777777" w:rsidR="00EE7AFF" w:rsidRDefault="00EE7AFF">
      <w:pPr>
        <w:pBdr>
          <w:bottom w:val="single" w:sz="12" w:space="1" w:color="B89A3F"/>
        </w:pBdr>
        <w:spacing w:before="40" w:after="160"/>
      </w:pPr>
    </w:p>
    <w:p w14:paraId="6B8A6BF8" w14:textId="77777777" w:rsidR="00EE7AFF" w:rsidRDefault="00000000">
      <w:pPr>
        <w:tabs>
          <w:tab w:val="right" w:leader="dot" w:pos="9638"/>
        </w:tabs>
        <w:spacing w:before="80" w:after="10"/>
      </w:pPr>
      <w:r>
        <w:rPr>
          <w:b/>
          <w:bCs/>
          <w:color w:val="B89A3F"/>
          <w:sz w:val="22"/>
          <w:szCs w:val="22"/>
        </w:rPr>
        <w:t xml:space="preserve">I.  </w:t>
      </w:r>
      <w:r>
        <w:rPr>
          <w:b/>
          <w:bCs/>
          <w:color w:val="043522"/>
        </w:rPr>
        <w:t>Introduction to Master Windz</w:t>
      </w:r>
    </w:p>
    <w:p w14:paraId="385D0267" w14:textId="77777777" w:rsidR="00EE7AFF" w:rsidRDefault="00000000">
      <w:pPr>
        <w:pBdr>
          <w:bottom w:val="single" w:sz="4" w:space="4" w:color="E4DCC4"/>
        </w:pBdr>
        <w:spacing w:after="60"/>
      </w:pPr>
      <w:r>
        <w:rPr>
          <w:color w:val="4A463A"/>
          <w:sz w:val="18"/>
          <w:szCs w:val="18"/>
        </w:rPr>
        <w:t xml:space="preserve">        风君子简介</w:t>
      </w:r>
    </w:p>
    <w:p w14:paraId="63320641" w14:textId="77777777" w:rsidR="00EE7AFF" w:rsidRDefault="00000000">
      <w:pPr>
        <w:tabs>
          <w:tab w:val="right" w:leader="dot" w:pos="9638"/>
        </w:tabs>
        <w:spacing w:before="80" w:after="10"/>
      </w:pPr>
      <w:r>
        <w:rPr>
          <w:b/>
          <w:bCs/>
          <w:color w:val="B89A3F"/>
          <w:sz w:val="22"/>
          <w:szCs w:val="22"/>
        </w:rPr>
        <w:t xml:space="preserve">II.  </w:t>
      </w:r>
      <w:r>
        <w:rPr>
          <w:b/>
          <w:bCs/>
          <w:color w:val="043522"/>
        </w:rPr>
        <w:t>Customer Details &amp; Project Overview</w:t>
      </w:r>
    </w:p>
    <w:p w14:paraId="1126C77B" w14:textId="77777777" w:rsidR="00EE7AFF" w:rsidRDefault="00000000">
      <w:pPr>
        <w:pBdr>
          <w:bottom w:val="single" w:sz="4" w:space="4" w:color="E4DCC4"/>
        </w:pBdr>
        <w:spacing w:after="60"/>
      </w:pPr>
      <w:r>
        <w:rPr>
          <w:color w:val="4A463A"/>
          <w:sz w:val="18"/>
          <w:szCs w:val="18"/>
        </w:rPr>
        <w:t xml:space="preserve">        客户资料与项目概览</w:t>
      </w:r>
    </w:p>
    <w:p w14:paraId="17BF6153" w14:textId="77777777" w:rsidR="00EE7AFF" w:rsidRDefault="00000000">
      <w:pPr>
        <w:tabs>
          <w:tab w:val="right" w:leader="dot" w:pos="9638"/>
        </w:tabs>
        <w:spacing w:before="80" w:after="10"/>
      </w:pPr>
      <w:r>
        <w:rPr>
          <w:b/>
          <w:bCs/>
          <w:color w:val="B89A3F"/>
          <w:sz w:val="22"/>
          <w:szCs w:val="22"/>
        </w:rPr>
        <w:t xml:space="preserve">III.  </w:t>
      </w:r>
      <w:r>
        <w:rPr>
          <w:b/>
          <w:bCs/>
          <w:color w:val="043522"/>
        </w:rPr>
        <w:t xml:space="preserve">Individual </w:t>
      </w:r>
      <w:proofErr w:type="spellStart"/>
      <w:r>
        <w:rPr>
          <w:b/>
          <w:bCs/>
          <w:color w:val="043522"/>
        </w:rPr>
        <w:t>BaZi</w:t>
      </w:r>
      <w:proofErr w:type="spellEnd"/>
      <w:r>
        <w:rPr>
          <w:b/>
          <w:bCs/>
          <w:color w:val="043522"/>
        </w:rPr>
        <w:t xml:space="preserve"> Summary</w:t>
      </w:r>
    </w:p>
    <w:p w14:paraId="24056400" w14:textId="77777777" w:rsidR="00EE7AFF" w:rsidRDefault="00000000">
      <w:pPr>
        <w:pBdr>
          <w:bottom w:val="single" w:sz="4" w:space="4" w:color="E4DCC4"/>
        </w:pBdr>
        <w:spacing w:after="60"/>
      </w:pPr>
      <w:r>
        <w:rPr>
          <w:color w:val="4A463A"/>
          <w:sz w:val="18"/>
          <w:szCs w:val="18"/>
        </w:rPr>
        <w:t xml:space="preserve">        个人八字命理摘要</w:t>
      </w:r>
    </w:p>
    <w:p w14:paraId="7DDA2C56" w14:textId="77777777" w:rsidR="00EE7AFF" w:rsidRDefault="00000000">
      <w:pPr>
        <w:tabs>
          <w:tab w:val="right" w:leader="dot" w:pos="9638"/>
        </w:tabs>
        <w:spacing w:before="80" w:after="10"/>
      </w:pPr>
      <w:r>
        <w:rPr>
          <w:b/>
          <w:bCs/>
          <w:color w:val="B89A3F"/>
          <w:sz w:val="22"/>
          <w:szCs w:val="22"/>
        </w:rPr>
        <w:t xml:space="preserve">IV.  </w:t>
      </w:r>
      <w:r>
        <w:rPr>
          <w:b/>
          <w:bCs/>
          <w:color w:val="043522"/>
        </w:rPr>
        <w:t>Professional Unit Analysis</w:t>
      </w:r>
    </w:p>
    <w:p w14:paraId="35E3E55D" w14:textId="77777777" w:rsidR="00EE7AFF" w:rsidRDefault="00000000">
      <w:pPr>
        <w:pBdr>
          <w:bottom w:val="single" w:sz="4" w:space="4" w:color="E4DCC4"/>
        </w:pBdr>
        <w:spacing w:after="60"/>
      </w:pPr>
      <w:r>
        <w:rPr>
          <w:color w:val="4A463A"/>
          <w:sz w:val="18"/>
          <w:szCs w:val="18"/>
        </w:rPr>
        <w:t xml:space="preserve">        入围单位专业分析</w:t>
      </w:r>
    </w:p>
    <w:p w14:paraId="02E30006" w14:textId="77777777" w:rsidR="00EE7AFF" w:rsidRDefault="00000000">
      <w:pPr>
        <w:tabs>
          <w:tab w:val="right" w:leader="dot" w:pos="9638"/>
        </w:tabs>
        <w:spacing w:before="80" w:after="10"/>
      </w:pPr>
      <w:r>
        <w:rPr>
          <w:b/>
          <w:bCs/>
          <w:color w:val="B89A3F"/>
          <w:sz w:val="22"/>
          <w:szCs w:val="22"/>
        </w:rPr>
        <w:t xml:space="preserve">V.  </w:t>
      </w:r>
      <w:r>
        <w:rPr>
          <w:b/>
          <w:bCs/>
          <w:color w:val="043522"/>
        </w:rPr>
        <w:t>Final Suggestions</w:t>
      </w:r>
    </w:p>
    <w:p w14:paraId="5984947C" w14:textId="77777777" w:rsidR="00EE7AFF" w:rsidRDefault="00000000">
      <w:pPr>
        <w:pBdr>
          <w:bottom w:val="single" w:sz="4" w:space="4" w:color="E4DCC4"/>
        </w:pBdr>
        <w:spacing w:after="60"/>
      </w:pPr>
      <w:r>
        <w:rPr>
          <w:color w:val="4A463A"/>
          <w:sz w:val="18"/>
          <w:szCs w:val="18"/>
        </w:rPr>
        <w:t xml:space="preserve">        最终建议</w:t>
      </w:r>
    </w:p>
    <w:p w14:paraId="4E413CA1" w14:textId="77777777" w:rsidR="00EE7AFF" w:rsidRDefault="00000000">
      <w:pPr>
        <w:tabs>
          <w:tab w:val="right" w:leader="dot" w:pos="9638"/>
        </w:tabs>
        <w:spacing w:before="80" w:after="10"/>
      </w:pPr>
      <w:r>
        <w:rPr>
          <w:b/>
          <w:bCs/>
          <w:color w:val="B89A3F"/>
          <w:sz w:val="22"/>
          <w:szCs w:val="22"/>
        </w:rPr>
        <w:t xml:space="preserve">VI.  </w:t>
      </w:r>
      <w:r>
        <w:rPr>
          <w:b/>
          <w:bCs/>
          <w:color w:val="043522"/>
        </w:rPr>
        <w:t>Disclaimers</w:t>
      </w:r>
    </w:p>
    <w:p w14:paraId="37BFC654" w14:textId="77777777" w:rsidR="00EE7AFF" w:rsidRDefault="00000000">
      <w:pPr>
        <w:pBdr>
          <w:bottom w:val="single" w:sz="4" w:space="4" w:color="E4DCC4"/>
        </w:pBdr>
        <w:spacing w:after="60"/>
      </w:pPr>
      <w:r>
        <w:rPr>
          <w:color w:val="4A463A"/>
          <w:sz w:val="18"/>
          <w:szCs w:val="18"/>
        </w:rPr>
        <w:t xml:space="preserve">        免责声明</w:t>
      </w:r>
    </w:p>
    <w:p w14:paraId="53285630" w14:textId="77777777" w:rsidR="00EE7AFF" w:rsidRDefault="00000000">
      <w:pPr>
        <w:tabs>
          <w:tab w:val="right" w:leader="dot" w:pos="9638"/>
        </w:tabs>
        <w:spacing w:before="80" w:after="10"/>
      </w:pPr>
      <w:r>
        <w:rPr>
          <w:b/>
          <w:bCs/>
          <w:color w:val="B89A3F"/>
          <w:sz w:val="22"/>
          <w:szCs w:val="22"/>
        </w:rPr>
        <w:t xml:space="preserve">VII.  </w:t>
      </w:r>
      <w:r>
        <w:rPr>
          <w:b/>
          <w:bCs/>
          <w:color w:val="043522"/>
        </w:rPr>
        <w:t>Master Windz Services</w:t>
      </w:r>
    </w:p>
    <w:p w14:paraId="4D7F48D4" w14:textId="77777777" w:rsidR="00EE7AFF" w:rsidRDefault="00000000">
      <w:pPr>
        <w:pBdr>
          <w:bottom w:val="single" w:sz="4" w:space="4" w:color="E4DCC4"/>
        </w:pBdr>
        <w:spacing w:after="60"/>
      </w:pPr>
      <w:r>
        <w:rPr>
          <w:color w:val="4A463A"/>
          <w:sz w:val="18"/>
          <w:szCs w:val="18"/>
        </w:rPr>
        <w:t xml:space="preserve">        风君子专业服务</w:t>
      </w:r>
    </w:p>
    <w:p w14:paraId="2719BB3E" w14:textId="77777777" w:rsidR="00EE7AFF" w:rsidRDefault="00EE7AFF">
      <w:pPr>
        <w:spacing w:after="160"/>
      </w:pPr>
    </w:p>
    <w:tbl>
      <w:tblPr>
        <w:tblW w:w="9638" w:type="dxa"/>
        <w:tblBorders>
          <w:left w:val="single" w:sz="24" w:space="0" w:color="B89A3F"/>
        </w:tblBorders>
        <w:tblCellMar>
          <w:left w:w="10" w:type="dxa"/>
          <w:right w:w="10" w:type="dxa"/>
        </w:tblCellMar>
        <w:tblLook w:val="0000" w:firstRow="0" w:lastRow="0" w:firstColumn="0" w:lastColumn="0" w:noHBand="0" w:noVBand="0"/>
      </w:tblPr>
      <w:tblGrid>
        <w:gridCol w:w="9638"/>
      </w:tblGrid>
      <w:tr w:rsidR="00EE7AFF" w14:paraId="38DF5E5F" w14:textId="77777777">
        <w:tblPrEx>
          <w:tblCellMar>
            <w:top w:w="0" w:type="dxa"/>
            <w:bottom w:w="0" w:type="dxa"/>
          </w:tblCellMar>
        </w:tblPrEx>
        <w:tc>
          <w:tcPr>
            <w:tcW w:w="9638" w:type="dxa"/>
            <w:shd w:val="clear" w:color="auto" w:fill="F7F1DE"/>
            <w:tcMar>
              <w:top w:w="120" w:type="dxa"/>
              <w:left w:w="200" w:type="dxa"/>
              <w:bottom w:w="120" w:type="dxa"/>
              <w:right w:w="160" w:type="dxa"/>
            </w:tcMar>
          </w:tcPr>
          <w:p w14:paraId="21310547" w14:textId="77777777" w:rsidR="00EE7AFF" w:rsidRDefault="00000000">
            <w:pPr>
              <w:spacing w:after="40"/>
            </w:pPr>
            <w:r>
              <w:rPr>
                <w:b/>
                <w:bCs/>
                <w:color w:val="B89A3F"/>
                <w:spacing w:val="40"/>
                <w:sz w:val="16"/>
                <w:szCs w:val="16"/>
              </w:rPr>
              <w:t>ABOUT THIS REPORT · 报告说明</w:t>
            </w:r>
          </w:p>
          <w:p w14:paraId="70A440C5" w14:textId="77777777" w:rsidR="00EE7AFF" w:rsidRDefault="00000000">
            <w:pPr>
              <w:spacing w:after="40"/>
            </w:pPr>
            <w:r>
              <w:rPr>
                <w:sz w:val="19"/>
                <w:szCs w:val="19"/>
              </w:rPr>
              <w:t xml:space="preserve">This audit evaluates four shortlisted units at THE MYST Condominium against the </w:t>
            </w:r>
            <w:proofErr w:type="spellStart"/>
            <w:r>
              <w:rPr>
                <w:sz w:val="19"/>
                <w:szCs w:val="19"/>
              </w:rPr>
              <w:t>BaZi</w:t>
            </w:r>
            <w:proofErr w:type="spellEnd"/>
            <w:r>
              <w:rPr>
                <w:sz w:val="19"/>
                <w:szCs w:val="19"/>
              </w:rPr>
              <w:t xml:space="preserve"> (八字) constitutions of the family and the form &amp; compass feng shui (形势 · 理气) of each unit, to identify the most harmonious choice prior to purchase.</w:t>
            </w:r>
          </w:p>
          <w:p w14:paraId="6855A672" w14:textId="77777777" w:rsidR="00EE7AFF" w:rsidRDefault="00000000">
            <w:pPr>
              <w:spacing w:after="40"/>
            </w:pPr>
            <w:r>
              <w:rPr>
                <w:color w:val="4A463A"/>
                <w:sz w:val="18"/>
                <w:szCs w:val="18"/>
              </w:rPr>
              <w:t>本报告依据贵府家庭成员之八字命理，结合各单位之形势与理气风水，对 THE MYST 四间入围单位进行评估，以助贵府在购房前选定最为相合之居所。</w:t>
            </w:r>
          </w:p>
        </w:tc>
      </w:tr>
    </w:tbl>
    <w:p w14:paraId="6C343F1F" w14:textId="77777777" w:rsidR="00EE7AFF" w:rsidRDefault="00000000">
      <w:r>
        <w:br w:type="page"/>
      </w:r>
    </w:p>
    <w:p w14:paraId="2B667595" w14:textId="77777777" w:rsidR="00EE7AFF" w:rsidRDefault="00000000">
      <w:pPr>
        <w:spacing w:before="120" w:after="20"/>
      </w:pPr>
      <w:r>
        <w:rPr>
          <w:b/>
          <w:bCs/>
          <w:color w:val="B89A3F"/>
          <w:spacing w:val="60"/>
          <w:sz w:val="18"/>
          <w:szCs w:val="18"/>
        </w:rPr>
        <w:lastRenderedPageBreak/>
        <w:t>SECTION I</w:t>
      </w:r>
    </w:p>
    <w:p w14:paraId="14B9AF92" w14:textId="77777777" w:rsidR="00EE7AFF" w:rsidRDefault="00000000">
      <w:pPr>
        <w:spacing w:after="10"/>
      </w:pPr>
      <w:r>
        <w:rPr>
          <w:b/>
          <w:bCs/>
          <w:color w:val="043522"/>
          <w:sz w:val="34"/>
          <w:szCs w:val="34"/>
        </w:rPr>
        <w:t>Introduction to Master Windz</w:t>
      </w:r>
    </w:p>
    <w:p w14:paraId="329130BB" w14:textId="77777777" w:rsidR="00EE7AFF" w:rsidRDefault="00000000">
      <w:r>
        <w:rPr>
          <w:b/>
          <w:bCs/>
          <w:color w:val="B89A3F"/>
          <w:sz w:val="26"/>
          <w:szCs w:val="26"/>
        </w:rPr>
        <w:t>风君子简介</w:t>
      </w:r>
    </w:p>
    <w:p w14:paraId="070754B9" w14:textId="77777777" w:rsidR="00EE7AFF" w:rsidRDefault="00EE7AFF">
      <w:pPr>
        <w:pBdr>
          <w:bottom w:val="single" w:sz="12" w:space="1" w:color="B89A3F"/>
        </w:pBdr>
        <w:spacing w:before="40" w:after="160"/>
      </w:pPr>
    </w:p>
    <w:p w14:paraId="3F49E811" w14:textId="77777777" w:rsidR="00EE7AFF" w:rsidRDefault="00000000">
      <w:pPr>
        <w:spacing w:after="140"/>
      </w:pPr>
      <w:r>
        <w:rPr>
          <w:i/>
          <w:iCs/>
          <w:color w:val="4A463A"/>
          <w:sz w:val="23"/>
          <w:szCs w:val="23"/>
        </w:rPr>
        <w:t>A 42nd-generation disciple of the Wind Gate (風門) lineage and a master of feng shui ritual implements, devoted to the authentic transmission of Chinese metaphysics.</w:t>
      </w:r>
    </w:p>
    <w:p w14:paraId="1158AA1F" w14:textId="77777777" w:rsidR="00EE7AFF" w:rsidRDefault="00000000">
      <w:pPr>
        <w:spacing w:after="100"/>
      </w:pPr>
      <w:r>
        <w:t>Master Windz (風君子) is a Singapore-based practitioner of classical Chinese metaphysics and feng shui. As a forty-second-generation disciple of the Wind Gate lineage (風門), his practice is rooted in the orthodox transmission of the classics rather than popular simplification, integrating the great systems of the art into a single, coherent reading of a person and their space.</w:t>
      </w:r>
    </w:p>
    <w:p w14:paraId="118327DA" w14:textId="77777777" w:rsidR="00EE7AFF" w:rsidRDefault="00000000">
      <w:pPr>
        <w:spacing w:after="140"/>
      </w:pPr>
      <w:r>
        <w:rPr>
          <w:color w:val="4A463A"/>
          <w:sz w:val="20"/>
          <w:szCs w:val="20"/>
        </w:rPr>
        <w:t>风君子，新加坡职业风水与中华玄学执业者，风门第四十二代传人。其学承袭古法正统，融形势与理气于一体，以八字命理为本，参合奇门遁甲、玄空飞星与峦头形势，为客户解读人与居所之气场关系，趋吉避凶。</w:t>
      </w:r>
    </w:p>
    <w:p w14:paraId="6F9C9FB3" w14:textId="77777777" w:rsidR="00EE7AFF" w:rsidRDefault="00000000">
      <w:pPr>
        <w:spacing w:after="100"/>
      </w:pPr>
      <w:r>
        <w:t>He is also a master of feng shui ritual implements (風水法器師). From a young age he followed his grandfather, learning the craft hands-on — the selection, consecration and proper placement of sacred artifacts and ritual instruments — a living transmission of skill and technique passed down within the family.</w:t>
      </w:r>
    </w:p>
    <w:p w14:paraId="66A77722" w14:textId="77777777" w:rsidR="00EE7AFF" w:rsidRDefault="00000000">
      <w:pPr>
        <w:spacing w:after="140"/>
      </w:pPr>
      <w:r>
        <w:rPr>
          <w:color w:val="4A463A"/>
          <w:sz w:val="20"/>
          <w:szCs w:val="20"/>
        </w:rPr>
        <w:t>风君子亦为风水法器师。自幼随祖父研习，亲炙其法器之选配、开光与安奉之道，承家学之技艺心法，代代相传，历久弥真。</w:t>
      </w:r>
    </w:p>
    <w:p w14:paraId="41923CC7" w14:textId="77777777" w:rsidR="00EE7AFF" w:rsidRDefault="00EE7AFF">
      <w:pPr>
        <w:spacing w:after="60"/>
      </w:pPr>
    </w:p>
    <w:p w14:paraId="22326793" w14:textId="77777777" w:rsidR="00EE7AFF" w:rsidRDefault="00000000">
      <w:pPr>
        <w:spacing w:after="40"/>
      </w:pPr>
      <w:r>
        <w:rPr>
          <w:b/>
          <w:bCs/>
          <w:color w:val="B89A3F"/>
          <w:spacing w:val="40"/>
          <w:sz w:val="17"/>
          <w:szCs w:val="17"/>
        </w:rPr>
        <w:t>DISCIPLINES · 所学体系</w:t>
      </w:r>
    </w:p>
    <w:p w14:paraId="02BC3E9C" w14:textId="77777777" w:rsidR="00EE7AFF" w:rsidRDefault="00000000">
      <w:pPr>
        <w:pStyle w:val="ListParagraph"/>
        <w:numPr>
          <w:ilvl w:val="0"/>
          <w:numId w:val="2"/>
        </w:numPr>
        <w:spacing w:after="30"/>
      </w:pPr>
      <w:r>
        <w:rPr>
          <w:sz w:val="20"/>
          <w:szCs w:val="20"/>
        </w:rPr>
        <w:t>Qi Men Dun Jia · 奇门遁甲</w:t>
      </w:r>
    </w:p>
    <w:p w14:paraId="0ABA8FBC" w14:textId="77777777" w:rsidR="00EE7AFF" w:rsidRDefault="00000000">
      <w:pPr>
        <w:pStyle w:val="ListParagraph"/>
        <w:numPr>
          <w:ilvl w:val="0"/>
          <w:numId w:val="2"/>
        </w:numPr>
        <w:spacing w:after="30"/>
      </w:pPr>
      <w:proofErr w:type="spellStart"/>
      <w:r>
        <w:rPr>
          <w:sz w:val="20"/>
          <w:szCs w:val="20"/>
        </w:rPr>
        <w:t>BaZi</w:t>
      </w:r>
      <w:proofErr w:type="spellEnd"/>
      <w:r>
        <w:rPr>
          <w:sz w:val="20"/>
          <w:szCs w:val="20"/>
        </w:rPr>
        <w:t xml:space="preserve"> Destiny Analysis · 八字命理</w:t>
      </w:r>
    </w:p>
    <w:p w14:paraId="3228E775" w14:textId="77777777" w:rsidR="00EE7AFF" w:rsidRDefault="00000000">
      <w:pPr>
        <w:pStyle w:val="ListParagraph"/>
        <w:numPr>
          <w:ilvl w:val="0"/>
          <w:numId w:val="2"/>
        </w:numPr>
        <w:spacing w:after="30"/>
      </w:pPr>
      <w:r>
        <w:rPr>
          <w:sz w:val="20"/>
          <w:szCs w:val="20"/>
        </w:rPr>
        <w:t>Xuan Kong Flying Stars · 玄空飞星</w:t>
      </w:r>
    </w:p>
    <w:p w14:paraId="66443AE6" w14:textId="77777777" w:rsidR="00EE7AFF" w:rsidRDefault="00000000">
      <w:pPr>
        <w:pStyle w:val="ListParagraph"/>
        <w:numPr>
          <w:ilvl w:val="0"/>
          <w:numId w:val="2"/>
        </w:numPr>
        <w:spacing w:after="30"/>
      </w:pPr>
      <w:r>
        <w:rPr>
          <w:sz w:val="20"/>
          <w:szCs w:val="20"/>
        </w:rPr>
        <w:t>Form School Feng Shui · 峦头形势</w:t>
      </w:r>
    </w:p>
    <w:p w14:paraId="62947E7A" w14:textId="77777777" w:rsidR="00EE7AFF" w:rsidRDefault="00000000">
      <w:pPr>
        <w:pStyle w:val="ListParagraph"/>
        <w:numPr>
          <w:ilvl w:val="0"/>
          <w:numId w:val="2"/>
        </w:numPr>
        <w:spacing w:after="30"/>
      </w:pPr>
      <w:r>
        <w:rPr>
          <w:sz w:val="20"/>
          <w:szCs w:val="20"/>
        </w:rPr>
        <w:t>Sacred Ritual Implements · 风水法器</w:t>
      </w:r>
    </w:p>
    <w:p w14:paraId="75C50CA5" w14:textId="77777777" w:rsidR="00EE7AFF" w:rsidRDefault="00EE7AFF">
      <w:pPr>
        <w:spacing w:after="60"/>
      </w:pPr>
    </w:p>
    <w:tbl>
      <w:tblPr>
        <w:tblW w:w="9638" w:type="dxa"/>
        <w:tblBorders>
          <w:left w:val="single" w:sz="24" w:space="0" w:color="B89A3F"/>
        </w:tblBorders>
        <w:tblCellMar>
          <w:left w:w="10" w:type="dxa"/>
          <w:right w:w="10" w:type="dxa"/>
        </w:tblCellMar>
        <w:tblLook w:val="0000" w:firstRow="0" w:lastRow="0" w:firstColumn="0" w:lastColumn="0" w:noHBand="0" w:noVBand="0"/>
      </w:tblPr>
      <w:tblGrid>
        <w:gridCol w:w="9638"/>
      </w:tblGrid>
      <w:tr w:rsidR="00EE7AFF" w14:paraId="7B5E75C2" w14:textId="77777777">
        <w:tblPrEx>
          <w:tblCellMar>
            <w:top w:w="0" w:type="dxa"/>
            <w:bottom w:w="0" w:type="dxa"/>
          </w:tblCellMar>
        </w:tblPrEx>
        <w:tc>
          <w:tcPr>
            <w:tcW w:w="9638" w:type="dxa"/>
            <w:shd w:val="clear" w:color="auto" w:fill="F7F1DE"/>
            <w:tcMar>
              <w:top w:w="120" w:type="dxa"/>
              <w:left w:w="200" w:type="dxa"/>
              <w:bottom w:w="120" w:type="dxa"/>
              <w:right w:w="160" w:type="dxa"/>
            </w:tcMar>
          </w:tcPr>
          <w:p w14:paraId="23831F96" w14:textId="77777777" w:rsidR="00EE7AFF" w:rsidRDefault="00000000">
            <w:pPr>
              <w:spacing w:after="40"/>
            </w:pPr>
            <w:r>
              <w:rPr>
                <w:b/>
                <w:bCs/>
                <w:color w:val="B89A3F"/>
                <w:spacing w:val="40"/>
                <w:sz w:val="16"/>
                <w:szCs w:val="16"/>
              </w:rPr>
              <w:t>SCOPE OF ENGAGEMENT · 委托范围</w:t>
            </w:r>
          </w:p>
          <w:p w14:paraId="785F8AE4" w14:textId="77777777" w:rsidR="00EE7AFF" w:rsidRDefault="00000000">
            <w:pPr>
              <w:spacing w:after="40"/>
            </w:pPr>
            <w:r>
              <w:rPr>
                <w:sz w:val="19"/>
                <w:szCs w:val="19"/>
              </w:rPr>
              <w:t xml:space="preserve">The client has engaged Master Windz to conduct a pre-purchase feng shui audit of four shortlisted units at THE MYST Condominium, assessing each against the family's </w:t>
            </w:r>
            <w:proofErr w:type="spellStart"/>
            <w:r>
              <w:rPr>
                <w:sz w:val="19"/>
                <w:szCs w:val="19"/>
              </w:rPr>
              <w:t>BaZi</w:t>
            </w:r>
            <w:proofErr w:type="spellEnd"/>
            <w:r>
              <w:rPr>
                <w:sz w:val="19"/>
                <w:szCs w:val="19"/>
              </w:rPr>
              <w:t xml:space="preserve"> and the external &amp; internal feng shui of the development, to recommend the most suitable unit for the household.</w:t>
            </w:r>
          </w:p>
          <w:p w14:paraId="04603F06" w14:textId="77777777" w:rsidR="00EE7AFF" w:rsidRDefault="00000000">
            <w:pPr>
              <w:spacing w:after="40"/>
            </w:pPr>
            <w:r>
              <w:rPr>
                <w:color w:val="4A463A"/>
                <w:sz w:val="18"/>
                <w:szCs w:val="18"/>
              </w:rPr>
              <w:t>客户委托风君子，就 THE MYST 公寓四间入围单位进行购房前风水审鉴，结合家庭八字与项目内外形势理气，择定最适合贵府之单位。</w:t>
            </w:r>
          </w:p>
        </w:tc>
      </w:tr>
    </w:tbl>
    <w:p w14:paraId="71D89699" w14:textId="77777777" w:rsidR="00EE7AFF" w:rsidRDefault="00000000">
      <w:r>
        <w:br w:type="page"/>
      </w:r>
    </w:p>
    <w:p w14:paraId="1D1666FE" w14:textId="77777777" w:rsidR="00EE7AFF" w:rsidRDefault="00000000">
      <w:pPr>
        <w:spacing w:before="120" w:after="20"/>
      </w:pPr>
      <w:r>
        <w:rPr>
          <w:b/>
          <w:bCs/>
          <w:color w:val="B89A3F"/>
          <w:spacing w:val="60"/>
          <w:sz w:val="18"/>
          <w:szCs w:val="18"/>
        </w:rPr>
        <w:lastRenderedPageBreak/>
        <w:t>SECTION II</w:t>
      </w:r>
    </w:p>
    <w:p w14:paraId="7F79D80A" w14:textId="77777777" w:rsidR="00EE7AFF" w:rsidRDefault="00000000">
      <w:pPr>
        <w:spacing w:after="10"/>
      </w:pPr>
      <w:r>
        <w:rPr>
          <w:b/>
          <w:bCs/>
          <w:color w:val="043522"/>
          <w:sz w:val="34"/>
          <w:szCs w:val="34"/>
        </w:rPr>
        <w:t>Customer Details &amp; Project Overview</w:t>
      </w:r>
    </w:p>
    <w:p w14:paraId="0061F990" w14:textId="77777777" w:rsidR="00EE7AFF" w:rsidRDefault="00000000">
      <w:r>
        <w:rPr>
          <w:b/>
          <w:bCs/>
          <w:color w:val="B89A3F"/>
          <w:sz w:val="26"/>
          <w:szCs w:val="26"/>
        </w:rPr>
        <w:t>客户资料与项目概览</w:t>
      </w:r>
    </w:p>
    <w:p w14:paraId="49AFBB97" w14:textId="77777777" w:rsidR="00EE7AFF" w:rsidRDefault="00EE7AFF">
      <w:pPr>
        <w:pBdr>
          <w:bottom w:val="single" w:sz="12" w:space="1" w:color="B89A3F"/>
        </w:pBdr>
        <w:spacing w:before="40" w:after="160"/>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8"/>
        <w:gridCol w:w="3800"/>
        <w:gridCol w:w="2400"/>
      </w:tblGrid>
      <w:tr w:rsidR="00EE7AFF" w14:paraId="36C78A96" w14:textId="77777777">
        <w:tblPrEx>
          <w:tblCellMar>
            <w:top w:w="0" w:type="dxa"/>
            <w:bottom w:w="0" w:type="dxa"/>
          </w:tblCellMar>
        </w:tblPrEx>
        <w:trPr>
          <w:tblHeader/>
        </w:trPr>
        <w:tc>
          <w:tcPr>
            <w:tcW w:w="3438" w:type="dxa"/>
            <w:tcBorders>
              <w:top w:val="single" w:sz="4" w:space="0" w:color="D8CFB4"/>
              <w:left w:val="single" w:sz="4" w:space="0" w:color="D8CFB4"/>
              <w:bottom w:val="single" w:sz="4" w:space="0" w:color="D8CFB4"/>
              <w:right w:val="single" w:sz="4" w:space="0" w:color="D8CFB4"/>
            </w:tcBorders>
            <w:shd w:val="clear" w:color="auto" w:fill="043522"/>
            <w:tcMar>
              <w:top w:w="90" w:type="dxa"/>
              <w:left w:w="130" w:type="dxa"/>
              <w:bottom w:w="90" w:type="dxa"/>
              <w:right w:w="130" w:type="dxa"/>
            </w:tcMar>
            <w:vAlign w:val="center"/>
          </w:tcPr>
          <w:p w14:paraId="75BC651F" w14:textId="77777777" w:rsidR="00EE7AFF" w:rsidRDefault="00000000">
            <w:r>
              <w:rPr>
                <w:b/>
                <w:bCs/>
                <w:color w:val="DCC864"/>
                <w:spacing w:val="30"/>
                <w:sz w:val="17"/>
                <w:szCs w:val="17"/>
              </w:rPr>
              <w:t>Household Member · 家庭成员</w:t>
            </w:r>
          </w:p>
        </w:tc>
        <w:tc>
          <w:tcPr>
            <w:tcW w:w="3800" w:type="dxa"/>
            <w:tcBorders>
              <w:top w:val="single" w:sz="4" w:space="0" w:color="D8CFB4"/>
              <w:left w:val="single" w:sz="4" w:space="0" w:color="D8CFB4"/>
              <w:bottom w:val="single" w:sz="4" w:space="0" w:color="D8CFB4"/>
              <w:right w:val="single" w:sz="4" w:space="0" w:color="D8CFB4"/>
            </w:tcBorders>
            <w:shd w:val="clear" w:color="auto" w:fill="043522"/>
            <w:tcMar>
              <w:top w:w="90" w:type="dxa"/>
              <w:left w:w="130" w:type="dxa"/>
              <w:bottom w:w="90" w:type="dxa"/>
              <w:right w:w="130" w:type="dxa"/>
            </w:tcMar>
            <w:vAlign w:val="center"/>
          </w:tcPr>
          <w:p w14:paraId="5780599C" w14:textId="77777777" w:rsidR="00EE7AFF" w:rsidRDefault="00000000">
            <w:r>
              <w:rPr>
                <w:b/>
                <w:bCs/>
                <w:color w:val="DCC864"/>
                <w:spacing w:val="30"/>
                <w:sz w:val="17"/>
                <w:szCs w:val="17"/>
              </w:rPr>
              <w:t>Date &amp; Time of Birth · 出生日期时辰</w:t>
            </w:r>
          </w:p>
        </w:tc>
        <w:tc>
          <w:tcPr>
            <w:tcW w:w="2400" w:type="dxa"/>
            <w:tcBorders>
              <w:top w:val="single" w:sz="4" w:space="0" w:color="D8CFB4"/>
              <w:left w:val="single" w:sz="4" w:space="0" w:color="D8CFB4"/>
              <w:bottom w:val="single" w:sz="4" w:space="0" w:color="D8CFB4"/>
              <w:right w:val="single" w:sz="4" w:space="0" w:color="D8CFB4"/>
            </w:tcBorders>
            <w:shd w:val="clear" w:color="auto" w:fill="043522"/>
            <w:tcMar>
              <w:top w:w="90" w:type="dxa"/>
              <w:left w:w="130" w:type="dxa"/>
              <w:bottom w:w="90" w:type="dxa"/>
              <w:right w:w="130" w:type="dxa"/>
            </w:tcMar>
            <w:vAlign w:val="center"/>
          </w:tcPr>
          <w:p w14:paraId="71FA9F8B" w14:textId="77777777" w:rsidR="00EE7AFF" w:rsidRDefault="00000000">
            <w:r>
              <w:rPr>
                <w:b/>
                <w:bCs/>
                <w:color w:val="DCC864"/>
                <w:spacing w:val="30"/>
                <w:sz w:val="17"/>
                <w:szCs w:val="17"/>
              </w:rPr>
              <w:t>Zodiac · 生肖</w:t>
            </w:r>
          </w:p>
        </w:tc>
      </w:tr>
      <w:tr w:rsidR="00EE7AFF" w14:paraId="384FFCF7" w14:textId="77777777">
        <w:tblPrEx>
          <w:tblCellMar>
            <w:top w:w="0" w:type="dxa"/>
            <w:bottom w:w="0" w:type="dxa"/>
          </w:tblCellMar>
        </w:tblPrEx>
        <w:tc>
          <w:tcPr>
            <w:tcW w:w="34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201C7655" w14:textId="77777777" w:rsidR="00EE7AFF" w:rsidRDefault="00000000">
            <w:r>
              <w:rPr>
                <w:b/>
                <w:bCs/>
                <w:color w:val="043522"/>
                <w:sz w:val="19"/>
                <w:szCs w:val="19"/>
              </w:rPr>
              <w:t>Male Owner · 男主人</w:t>
            </w:r>
          </w:p>
          <w:p w14:paraId="7EF46C8C" w14:textId="77777777" w:rsidR="00EE7AFF" w:rsidRDefault="00000000">
            <w:r>
              <w:rPr>
                <w:color w:val="4A463A"/>
                <w:sz w:val="17"/>
                <w:szCs w:val="17"/>
              </w:rPr>
              <w:t>［ Name 姓名 ］</w:t>
            </w:r>
          </w:p>
        </w:tc>
        <w:tc>
          <w:tcPr>
            <w:tcW w:w="38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01F5369E" w14:textId="77777777" w:rsidR="00EE7AFF" w:rsidRDefault="00000000">
            <w:r>
              <w:rPr>
                <w:color w:val="4A463A"/>
                <w:sz w:val="17"/>
                <w:szCs w:val="17"/>
              </w:rPr>
              <w:t>［ Date &amp; Time 出生日期时辰 ］</w:t>
            </w:r>
          </w:p>
        </w:tc>
        <w:tc>
          <w:tcPr>
            <w:tcW w:w="2400" w:type="dxa"/>
            <w:tcBorders>
              <w:top w:val="single" w:sz="4" w:space="0" w:color="D8CFB4"/>
              <w:left w:val="single" w:sz="4" w:space="0" w:color="D8CFB4"/>
              <w:bottom w:val="single" w:sz="4" w:space="0" w:color="D8CFB4"/>
              <w:right w:val="single" w:sz="4" w:space="0" w:color="D8CFB4"/>
            </w:tcBorders>
            <w:shd w:val="clear" w:color="auto" w:fill="F3EFE2"/>
            <w:tcMar>
              <w:top w:w="90" w:type="dxa"/>
              <w:left w:w="130" w:type="dxa"/>
              <w:bottom w:w="90" w:type="dxa"/>
              <w:right w:w="130" w:type="dxa"/>
            </w:tcMar>
            <w:vAlign w:val="center"/>
          </w:tcPr>
          <w:p w14:paraId="373CF356" w14:textId="77777777" w:rsidR="00EE7AFF" w:rsidRDefault="00000000">
            <w:r>
              <w:rPr>
                <w:sz w:val="19"/>
                <w:szCs w:val="19"/>
              </w:rPr>
              <w:t>属狗 Dog</w:t>
            </w:r>
          </w:p>
        </w:tc>
      </w:tr>
      <w:tr w:rsidR="00EE7AFF" w14:paraId="60EB0481" w14:textId="77777777">
        <w:tblPrEx>
          <w:tblCellMar>
            <w:top w:w="0" w:type="dxa"/>
            <w:bottom w:w="0" w:type="dxa"/>
          </w:tblCellMar>
        </w:tblPrEx>
        <w:tc>
          <w:tcPr>
            <w:tcW w:w="3438" w:type="dxa"/>
            <w:tcBorders>
              <w:top w:val="single" w:sz="4" w:space="0" w:color="D8CFB4"/>
              <w:left w:val="single" w:sz="4" w:space="0" w:color="D8CFB4"/>
              <w:bottom w:val="single" w:sz="4" w:space="0" w:color="D8CFB4"/>
              <w:right w:val="single" w:sz="4" w:space="0" w:color="D8CFB4"/>
            </w:tcBorders>
            <w:shd w:val="clear" w:color="auto" w:fill="F3EFE2"/>
            <w:tcMar>
              <w:top w:w="90" w:type="dxa"/>
              <w:left w:w="130" w:type="dxa"/>
              <w:bottom w:w="90" w:type="dxa"/>
              <w:right w:w="130" w:type="dxa"/>
            </w:tcMar>
            <w:vAlign w:val="center"/>
          </w:tcPr>
          <w:p w14:paraId="6FA86E96" w14:textId="77777777" w:rsidR="00EE7AFF" w:rsidRDefault="00000000">
            <w:r>
              <w:rPr>
                <w:b/>
                <w:bCs/>
                <w:color w:val="043522"/>
                <w:sz w:val="19"/>
                <w:szCs w:val="19"/>
              </w:rPr>
              <w:t>Female Owner · 女主人</w:t>
            </w:r>
          </w:p>
          <w:p w14:paraId="2BA76F0C" w14:textId="77777777" w:rsidR="00EE7AFF" w:rsidRDefault="00000000">
            <w:r>
              <w:rPr>
                <w:color w:val="4A463A"/>
                <w:sz w:val="17"/>
                <w:szCs w:val="17"/>
              </w:rPr>
              <w:t>［ Name 姓名 ］</w:t>
            </w:r>
          </w:p>
        </w:tc>
        <w:tc>
          <w:tcPr>
            <w:tcW w:w="3800" w:type="dxa"/>
            <w:tcBorders>
              <w:top w:val="single" w:sz="4" w:space="0" w:color="D8CFB4"/>
              <w:left w:val="single" w:sz="4" w:space="0" w:color="D8CFB4"/>
              <w:bottom w:val="single" w:sz="4" w:space="0" w:color="D8CFB4"/>
              <w:right w:val="single" w:sz="4" w:space="0" w:color="D8CFB4"/>
            </w:tcBorders>
            <w:shd w:val="clear" w:color="auto" w:fill="F3EFE2"/>
            <w:tcMar>
              <w:top w:w="90" w:type="dxa"/>
              <w:left w:w="130" w:type="dxa"/>
              <w:bottom w:w="90" w:type="dxa"/>
              <w:right w:w="130" w:type="dxa"/>
            </w:tcMar>
            <w:vAlign w:val="center"/>
          </w:tcPr>
          <w:p w14:paraId="515BF141" w14:textId="77777777" w:rsidR="00EE7AFF" w:rsidRDefault="00000000">
            <w:r>
              <w:rPr>
                <w:color w:val="4A463A"/>
                <w:sz w:val="17"/>
                <w:szCs w:val="17"/>
              </w:rPr>
              <w:t>［ Date &amp; Time 出生日期时辰 ］</w:t>
            </w:r>
          </w:p>
        </w:tc>
        <w:tc>
          <w:tcPr>
            <w:tcW w:w="24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4F4338E8" w14:textId="77777777" w:rsidR="00EE7AFF" w:rsidRDefault="00000000">
            <w:r>
              <w:rPr>
                <w:sz w:val="19"/>
                <w:szCs w:val="19"/>
              </w:rPr>
              <w:t>属鼠 Rat</w:t>
            </w:r>
          </w:p>
        </w:tc>
      </w:tr>
      <w:tr w:rsidR="00EE7AFF" w14:paraId="1864C1BE" w14:textId="77777777">
        <w:tblPrEx>
          <w:tblCellMar>
            <w:top w:w="0" w:type="dxa"/>
            <w:bottom w:w="0" w:type="dxa"/>
          </w:tblCellMar>
        </w:tblPrEx>
        <w:tc>
          <w:tcPr>
            <w:tcW w:w="34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3318BC1B" w14:textId="77777777" w:rsidR="00EE7AFF" w:rsidRDefault="00000000">
            <w:r>
              <w:rPr>
                <w:b/>
                <w:bCs/>
                <w:color w:val="043522"/>
                <w:sz w:val="19"/>
                <w:szCs w:val="19"/>
              </w:rPr>
              <w:t>Daughter · 千金</w:t>
            </w:r>
          </w:p>
          <w:p w14:paraId="56F51938" w14:textId="77777777" w:rsidR="00EE7AFF" w:rsidRDefault="00000000">
            <w:r>
              <w:rPr>
                <w:color w:val="4A463A"/>
                <w:sz w:val="17"/>
                <w:szCs w:val="17"/>
              </w:rPr>
              <w:t>［ Name 姓名 ］</w:t>
            </w:r>
          </w:p>
        </w:tc>
        <w:tc>
          <w:tcPr>
            <w:tcW w:w="38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13D56924" w14:textId="77777777" w:rsidR="00EE7AFF" w:rsidRDefault="00000000">
            <w:r>
              <w:rPr>
                <w:color w:val="4A463A"/>
                <w:sz w:val="17"/>
                <w:szCs w:val="17"/>
              </w:rPr>
              <w:t>［ Date &amp; Time 出生日期时辰 ］</w:t>
            </w:r>
          </w:p>
        </w:tc>
        <w:tc>
          <w:tcPr>
            <w:tcW w:w="2400" w:type="dxa"/>
            <w:tcBorders>
              <w:top w:val="single" w:sz="4" w:space="0" w:color="D8CFB4"/>
              <w:left w:val="single" w:sz="4" w:space="0" w:color="D8CFB4"/>
              <w:bottom w:val="single" w:sz="4" w:space="0" w:color="D8CFB4"/>
              <w:right w:val="single" w:sz="4" w:space="0" w:color="D8CFB4"/>
            </w:tcBorders>
            <w:shd w:val="clear" w:color="auto" w:fill="F3EFE2"/>
            <w:tcMar>
              <w:top w:w="90" w:type="dxa"/>
              <w:left w:w="130" w:type="dxa"/>
              <w:bottom w:w="90" w:type="dxa"/>
              <w:right w:w="130" w:type="dxa"/>
            </w:tcMar>
            <w:vAlign w:val="center"/>
          </w:tcPr>
          <w:p w14:paraId="7D2F3DDA" w14:textId="77777777" w:rsidR="00EE7AFF" w:rsidRDefault="00000000">
            <w:r>
              <w:rPr>
                <w:sz w:val="19"/>
                <w:szCs w:val="19"/>
              </w:rPr>
              <w:t>属虎 Tiger</w:t>
            </w:r>
          </w:p>
        </w:tc>
      </w:tr>
    </w:tbl>
    <w:p w14:paraId="6C695F13" w14:textId="77777777" w:rsidR="00EE7AFF" w:rsidRDefault="00EE7AFF">
      <w:pPr>
        <w:spacing w:after="160"/>
      </w:pPr>
    </w:p>
    <w:p w14:paraId="21715FEE" w14:textId="77777777" w:rsidR="00EE7AFF" w:rsidRDefault="00000000">
      <w:pPr>
        <w:spacing w:before="60" w:after="10"/>
      </w:pPr>
      <w:r>
        <w:rPr>
          <w:b/>
          <w:bCs/>
          <w:color w:val="B89A3F"/>
          <w:spacing w:val="60"/>
          <w:sz w:val="18"/>
          <w:szCs w:val="18"/>
        </w:rPr>
        <w:t>THE PROJECT</w:t>
      </w:r>
    </w:p>
    <w:p w14:paraId="1579E30A" w14:textId="77777777" w:rsidR="00EE7AFF" w:rsidRDefault="00000000">
      <w:r>
        <w:rPr>
          <w:b/>
          <w:bCs/>
          <w:color w:val="043522"/>
          <w:sz w:val="26"/>
          <w:szCs w:val="26"/>
        </w:rPr>
        <w:t>Project Orientation · 项目坐向</w:t>
      </w:r>
    </w:p>
    <w:p w14:paraId="0007A53E" w14:textId="77777777" w:rsidR="00EE7AFF" w:rsidRDefault="00EE7AFF">
      <w:pPr>
        <w:pBdr>
          <w:bottom w:val="single" w:sz="12" w:space="1" w:color="B89A3F"/>
        </w:pBdr>
        <w:spacing w:before="40" w:after="160"/>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19"/>
        <w:gridCol w:w="4819"/>
      </w:tblGrid>
      <w:tr w:rsidR="00EE7AFF" w14:paraId="2277A9C6" w14:textId="77777777">
        <w:tblPrEx>
          <w:tblCellMar>
            <w:top w:w="0" w:type="dxa"/>
            <w:bottom w:w="0" w:type="dxa"/>
          </w:tblCellMar>
        </w:tblPrEx>
        <w:tc>
          <w:tcPr>
            <w:tcW w:w="4819" w:type="dxa"/>
            <w:tcBorders>
              <w:top w:val="single" w:sz="4" w:space="0" w:color="D8CFB4"/>
              <w:left w:val="single" w:sz="4" w:space="0" w:color="D8CFB4"/>
              <w:bottom w:val="single" w:sz="4" w:space="0" w:color="D8CFB4"/>
              <w:right w:val="single" w:sz="4" w:space="0" w:color="D8CFB4"/>
            </w:tcBorders>
            <w:shd w:val="clear" w:color="auto" w:fill="F4F7F2"/>
            <w:tcMar>
              <w:top w:w="140" w:type="dxa"/>
              <w:left w:w="160" w:type="dxa"/>
              <w:bottom w:w="140" w:type="dxa"/>
              <w:right w:w="160" w:type="dxa"/>
            </w:tcMar>
          </w:tcPr>
          <w:p w14:paraId="405AEE40" w14:textId="77777777" w:rsidR="00EE7AFF" w:rsidRDefault="00000000">
            <w:pPr>
              <w:spacing w:after="60"/>
            </w:pPr>
            <w:r>
              <w:rPr>
                <w:b/>
                <w:bCs/>
                <w:color w:val="043522"/>
                <w:spacing w:val="30"/>
                <w:sz w:val="16"/>
                <w:szCs w:val="16"/>
              </w:rPr>
              <w:t>FACING NORTH 1 · 首选</w:t>
            </w:r>
          </w:p>
          <w:p w14:paraId="7B72E5F7" w14:textId="77777777" w:rsidR="00EE7AFF" w:rsidRDefault="00000000">
            <w:pPr>
              <w:spacing w:after="20"/>
            </w:pPr>
            <w:r>
              <w:rPr>
                <w:b/>
                <w:bCs/>
                <w:color w:val="043522"/>
                <w:sz w:val="24"/>
                <w:szCs w:val="24"/>
              </w:rPr>
              <w:t>丙山壬向</w:t>
            </w:r>
          </w:p>
          <w:p w14:paraId="01ED1E9C" w14:textId="77777777" w:rsidR="00EE7AFF" w:rsidRDefault="00000000">
            <w:pPr>
              <w:spacing w:after="80"/>
            </w:pPr>
            <w:r>
              <w:rPr>
                <w:i/>
                <w:iCs/>
                <w:color w:val="4A463A"/>
                <w:sz w:val="17"/>
                <w:szCs w:val="17"/>
              </w:rPr>
              <w:t>Sitting Bing — Facing Ren</w:t>
            </w:r>
          </w:p>
          <w:p w14:paraId="00BBED1D" w14:textId="77777777" w:rsidR="00EE7AFF" w:rsidRDefault="00000000">
            <w:pPr>
              <w:pStyle w:val="ListParagraph"/>
              <w:numPr>
                <w:ilvl w:val="0"/>
                <w:numId w:val="2"/>
              </w:numPr>
              <w:spacing w:after="30"/>
            </w:pPr>
            <w:r>
              <w:rPr>
                <w:sz w:val="18"/>
                <w:szCs w:val="18"/>
              </w:rPr>
              <w:t>冲猪 · Clashes the Pig</w:t>
            </w:r>
          </w:p>
          <w:p w14:paraId="44842BFB" w14:textId="77777777" w:rsidR="00EE7AFF" w:rsidRDefault="00000000">
            <w:pPr>
              <w:pStyle w:val="ListParagraph"/>
              <w:numPr>
                <w:ilvl w:val="0"/>
                <w:numId w:val="2"/>
              </w:numPr>
              <w:spacing w:after="30"/>
            </w:pPr>
            <w:r>
              <w:rPr>
                <w:sz w:val="18"/>
                <w:szCs w:val="18"/>
              </w:rPr>
              <w:t>旺丁旺財 · Prospers people &amp; wealth</w:t>
            </w:r>
          </w:p>
          <w:p w14:paraId="1D9820BC" w14:textId="77777777" w:rsidR="00EE7AFF" w:rsidRDefault="00000000">
            <w:pPr>
              <w:pStyle w:val="ListParagraph"/>
              <w:numPr>
                <w:ilvl w:val="0"/>
                <w:numId w:val="2"/>
              </w:numPr>
              <w:spacing w:after="30"/>
            </w:pPr>
            <w:r>
              <w:rPr>
                <w:sz w:val="18"/>
                <w:szCs w:val="18"/>
              </w:rPr>
              <w:t>可布「七星打劫」大风水局 · Supports the Seven-Star Robbery grand formation</w:t>
            </w:r>
          </w:p>
        </w:tc>
        <w:tc>
          <w:tcPr>
            <w:tcW w:w="4819" w:type="dxa"/>
            <w:tcBorders>
              <w:top w:val="single" w:sz="4" w:space="0" w:color="D8CFB4"/>
              <w:left w:val="single" w:sz="4" w:space="0" w:color="D8CFB4"/>
              <w:bottom w:val="single" w:sz="4" w:space="0" w:color="D8CFB4"/>
              <w:right w:val="single" w:sz="4" w:space="0" w:color="D8CFB4"/>
            </w:tcBorders>
            <w:tcMar>
              <w:top w:w="140" w:type="dxa"/>
              <w:left w:w="160" w:type="dxa"/>
              <w:bottom w:w="140" w:type="dxa"/>
              <w:right w:w="160" w:type="dxa"/>
            </w:tcMar>
          </w:tcPr>
          <w:p w14:paraId="702C89E3" w14:textId="77777777" w:rsidR="00EE7AFF" w:rsidRDefault="00000000">
            <w:pPr>
              <w:spacing w:after="60"/>
            </w:pPr>
            <w:r>
              <w:rPr>
                <w:b/>
                <w:bCs/>
                <w:color w:val="9C2B22"/>
                <w:spacing w:val="30"/>
                <w:sz w:val="16"/>
                <w:szCs w:val="16"/>
              </w:rPr>
              <w:t>FACING SOUTH 1</w:t>
            </w:r>
          </w:p>
          <w:p w14:paraId="77B2AF24" w14:textId="77777777" w:rsidR="00EE7AFF" w:rsidRDefault="00000000">
            <w:pPr>
              <w:spacing w:after="20"/>
            </w:pPr>
            <w:r>
              <w:rPr>
                <w:b/>
                <w:bCs/>
                <w:color w:val="043522"/>
                <w:sz w:val="24"/>
                <w:szCs w:val="24"/>
              </w:rPr>
              <w:t>壬山丙向</w:t>
            </w:r>
          </w:p>
          <w:p w14:paraId="1CF5E4A7" w14:textId="77777777" w:rsidR="00EE7AFF" w:rsidRDefault="00000000">
            <w:pPr>
              <w:spacing w:after="80"/>
            </w:pPr>
            <w:r>
              <w:rPr>
                <w:i/>
                <w:iCs/>
                <w:color w:val="4A463A"/>
                <w:sz w:val="17"/>
                <w:szCs w:val="17"/>
              </w:rPr>
              <w:t>Sitting Ren — Facing Bing</w:t>
            </w:r>
          </w:p>
          <w:p w14:paraId="205195CA" w14:textId="77777777" w:rsidR="00EE7AFF" w:rsidRDefault="00000000">
            <w:pPr>
              <w:pStyle w:val="ListParagraph"/>
              <w:numPr>
                <w:ilvl w:val="0"/>
                <w:numId w:val="2"/>
              </w:numPr>
              <w:spacing w:after="30"/>
            </w:pPr>
            <w:r>
              <w:rPr>
                <w:sz w:val="18"/>
                <w:szCs w:val="18"/>
              </w:rPr>
              <w:t>冲蛇 · Clashes the Snake</w:t>
            </w:r>
          </w:p>
          <w:p w14:paraId="74EC25EB" w14:textId="77777777" w:rsidR="00EE7AFF" w:rsidRDefault="00000000">
            <w:pPr>
              <w:pStyle w:val="ListParagraph"/>
              <w:numPr>
                <w:ilvl w:val="0"/>
                <w:numId w:val="2"/>
              </w:numPr>
              <w:spacing w:after="30"/>
            </w:pPr>
            <w:r>
              <w:rPr>
                <w:sz w:val="18"/>
                <w:szCs w:val="18"/>
              </w:rPr>
              <w:t>旺丁旺財 · Prospers people &amp; wealth</w:t>
            </w:r>
          </w:p>
        </w:tc>
      </w:tr>
    </w:tbl>
    <w:p w14:paraId="63B8DF14" w14:textId="77777777" w:rsidR="00EE7AFF" w:rsidRDefault="00000000">
      <w:pPr>
        <w:spacing w:before="80" w:after="80"/>
        <w:jc w:val="center"/>
      </w:pPr>
      <w:r>
        <w:rPr>
          <w:noProof/>
        </w:rPr>
        <w:drawing>
          <wp:inline distT="0" distB="0" distL="0" distR="0" wp14:anchorId="0E3E907D" wp14:editId="1139C4A9">
            <wp:extent cx="1809750" cy="1809750"/>
            <wp:effectExtent l="0" t="0" r="0" b="0"/>
            <wp:docPr id="1711863214"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809750" cy="1809750"/>
                    </a:xfrm>
                    <a:prstGeom prst="rect">
                      <a:avLst/>
                    </a:prstGeom>
                  </pic:spPr>
                </pic:pic>
              </a:graphicData>
            </a:graphic>
          </wp:inline>
        </w:drawing>
      </w:r>
    </w:p>
    <w:p w14:paraId="4652ED6A" w14:textId="77777777" w:rsidR="00EE7AFF" w:rsidRDefault="00000000">
      <w:pPr>
        <w:spacing w:after="160"/>
        <w:jc w:val="center"/>
      </w:pPr>
      <w:r>
        <w:rPr>
          <w:i/>
          <w:iCs/>
          <w:color w:val="4A463A"/>
          <w:sz w:val="17"/>
          <w:szCs w:val="17"/>
        </w:rPr>
        <w:t>Luo Pan reference · 二十四山罗盘 — Bing/Ren axis governing the development's facing.</w:t>
      </w:r>
    </w:p>
    <w:p w14:paraId="766ACB9A" w14:textId="77777777" w:rsidR="00EE7AFF" w:rsidRDefault="00000000">
      <w:r>
        <w:br w:type="page"/>
      </w:r>
    </w:p>
    <w:p w14:paraId="7A11D9D0" w14:textId="77777777" w:rsidR="00EE7AFF" w:rsidRDefault="00000000">
      <w:pPr>
        <w:spacing w:before="120" w:after="20"/>
      </w:pPr>
      <w:r>
        <w:rPr>
          <w:b/>
          <w:bCs/>
          <w:color w:val="B89A3F"/>
          <w:spacing w:val="60"/>
          <w:sz w:val="18"/>
          <w:szCs w:val="18"/>
        </w:rPr>
        <w:lastRenderedPageBreak/>
        <w:t>SECTION III</w:t>
      </w:r>
    </w:p>
    <w:p w14:paraId="19DDFEF8" w14:textId="77777777" w:rsidR="00EE7AFF" w:rsidRDefault="00000000">
      <w:pPr>
        <w:spacing w:after="10"/>
      </w:pPr>
      <w:r>
        <w:rPr>
          <w:b/>
          <w:bCs/>
          <w:color w:val="043522"/>
          <w:sz w:val="34"/>
          <w:szCs w:val="34"/>
        </w:rPr>
        <w:t xml:space="preserve">Individual </w:t>
      </w:r>
      <w:proofErr w:type="spellStart"/>
      <w:r>
        <w:rPr>
          <w:b/>
          <w:bCs/>
          <w:color w:val="043522"/>
          <w:sz w:val="34"/>
          <w:szCs w:val="34"/>
        </w:rPr>
        <w:t>BaZi</w:t>
      </w:r>
      <w:proofErr w:type="spellEnd"/>
      <w:r>
        <w:rPr>
          <w:b/>
          <w:bCs/>
          <w:color w:val="043522"/>
          <w:sz w:val="34"/>
          <w:szCs w:val="34"/>
        </w:rPr>
        <w:t xml:space="preserve"> Summary</w:t>
      </w:r>
    </w:p>
    <w:p w14:paraId="748B340D" w14:textId="77777777" w:rsidR="00EE7AFF" w:rsidRDefault="00000000">
      <w:r>
        <w:rPr>
          <w:b/>
          <w:bCs/>
          <w:color w:val="B89A3F"/>
          <w:sz w:val="26"/>
          <w:szCs w:val="26"/>
        </w:rPr>
        <w:t>个人八字命理摘要</w:t>
      </w:r>
    </w:p>
    <w:p w14:paraId="1B58CD43" w14:textId="77777777" w:rsidR="00EE7AFF" w:rsidRDefault="00EE7AFF">
      <w:pPr>
        <w:pBdr>
          <w:bottom w:val="single" w:sz="12" w:space="1" w:color="B89A3F"/>
        </w:pBdr>
        <w:spacing w:before="40" w:after="160"/>
      </w:pPr>
    </w:p>
    <w:p w14:paraId="38C7449A" w14:textId="77777777" w:rsidR="00EE7AFF" w:rsidRDefault="00000000">
      <w:pPr>
        <w:spacing w:before="80" w:after="30"/>
      </w:pPr>
      <w:r>
        <w:rPr>
          <w:b/>
          <w:bCs/>
          <w:color w:val="043522"/>
          <w:sz w:val="22"/>
          <w:szCs w:val="22"/>
        </w:rPr>
        <w:t>Male Owner</w:t>
      </w:r>
      <w:r>
        <w:rPr>
          <w:b/>
          <w:bCs/>
          <w:color w:val="B89A3F"/>
          <w:sz w:val="22"/>
          <w:szCs w:val="22"/>
        </w:rPr>
        <w:t xml:space="preserve">   男主人 · 属狗 Dog</w:t>
      </w:r>
    </w:p>
    <w:p w14:paraId="4F9FA9CD" w14:textId="77777777" w:rsidR="00EE7AFF" w:rsidRDefault="00000000">
      <w:pPr>
        <w:spacing w:after="80"/>
      </w:pPr>
      <w:r>
        <w:rPr>
          <w:b/>
          <w:bCs/>
          <w:color w:val="043522"/>
          <w:sz w:val="19"/>
          <w:szCs w:val="19"/>
        </w:rPr>
        <w:t xml:space="preserve">  喜 土 Earth    喜 火 Fire  </w:t>
      </w:r>
      <w:r>
        <w:rPr>
          <w:b/>
          <w:bCs/>
          <w:color w:val="9C2B22"/>
          <w:sz w:val="19"/>
          <w:szCs w:val="19"/>
        </w:rPr>
        <w:t xml:space="preserve">  忌 木 Wood    忌 水 Water  </w:t>
      </w:r>
    </w:p>
    <w:p w14:paraId="3B41FFDB" w14:textId="77777777" w:rsidR="00EE7AFF" w:rsidRDefault="00000000">
      <w:pPr>
        <w:spacing w:after="100"/>
      </w:pPr>
      <w:r>
        <w:rPr>
          <w:sz w:val="19"/>
          <w:szCs w:val="19"/>
        </w:rPr>
        <w:t>Health tendencies (忌木水): liver &amp; gallbladder, joints, skin, kidneys, stomach weakness, nausea, halitosis, belching, reduced appetite, and the bladder / urinary system (incl. UTI).</w:t>
      </w:r>
    </w:p>
    <w:p w14:paraId="6E013AFD" w14:textId="77777777" w:rsidR="00EE7AFF" w:rsidRDefault="00000000">
      <w:pPr>
        <w:spacing w:after="140"/>
      </w:pPr>
      <w:r>
        <w:rPr>
          <w:color w:val="4A463A"/>
          <w:sz w:val="18"/>
          <w:szCs w:val="18"/>
        </w:rPr>
        <w:t>注意肝、胆、关节、皮肤、肾、胃虚、恶心、口臭、咯气、食欲减退，以及膀胱等泌尿系统（含尿道感染）。</w:t>
      </w:r>
    </w:p>
    <w:p w14:paraId="4040F239" w14:textId="77777777" w:rsidR="00EE7AFF" w:rsidRDefault="00000000">
      <w:pPr>
        <w:spacing w:before="80" w:after="30"/>
      </w:pPr>
      <w:r>
        <w:rPr>
          <w:b/>
          <w:bCs/>
          <w:color w:val="043522"/>
          <w:sz w:val="22"/>
          <w:szCs w:val="22"/>
        </w:rPr>
        <w:t>Female Owner</w:t>
      </w:r>
      <w:r>
        <w:rPr>
          <w:b/>
          <w:bCs/>
          <w:color w:val="B89A3F"/>
          <w:sz w:val="22"/>
          <w:szCs w:val="22"/>
        </w:rPr>
        <w:t xml:space="preserve">   女主人 · 属鼠 Rat</w:t>
      </w:r>
    </w:p>
    <w:p w14:paraId="1699475B" w14:textId="77777777" w:rsidR="00EE7AFF" w:rsidRDefault="00000000">
      <w:pPr>
        <w:spacing w:after="80"/>
      </w:pPr>
      <w:r>
        <w:rPr>
          <w:b/>
          <w:bCs/>
          <w:color w:val="043522"/>
          <w:sz w:val="19"/>
          <w:szCs w:val="19"/>
        </w:rPr>
        <w:t xml:space="preserve">  喜 金 Metal    喜 水 Water  </w:t>
      </w:r>
      <w:r>
        <w:rPr>
          <w:b/>
          <w:bCs/>
          <w:color w:val="9C2B22"/>
          <w:sz w:val="19"/>
          <w:szCs w:val="19"/>
        </w:rPr>
        <w:t xml:space="preserve">  忌 木 Wood    忌 土 Earth  </w:t>
      </w:r>
    </w:p>
    <w:tbl>
      <w:tblPr>
        <w:tblW w:w="9638" w:type="dxa"/>
        <w:tblBorders>
          <w:left w:val="single" w:sz="24" w:space="0" w:color="B89A3F"/>
        </w:tblBorders>
        <w:tblCellMar>
          <w:left w:w="10" w:type="dxa"/>
          <w:right w:w="10" w:type="dxa"/>
        </w:tblCellMar>
        <w:tblLook w:val="0000" w:firstRow="0" w:lastRow="0" w:firstColumn="0" w:lastColumn="0" w:noHBand="0" w:noVBand="0"/>
      </w:tblPr>
      <w:tblGrid>
        <w:gridCol w:w="9638"/>
      </w:tblGrid>
      <w:tr w:rsidR="00EE7AFF" w14:paraId="7D46FF91" w14:textId="77777777">
        <w:tblPrEx>
          <w:tblCellMar>
            <w:top w:w="0" w:type="dxa"/>
            <w:bottom w:w="0" w:type="dxa"/>
          </w:tblCellMar>
        </w:tblPrEx>
        <w:tc>
          <w:tcPr>
            <w:tcW w:w="9638" w:type="dxa"/>
            <w:shd w:val="clear" w:color="auto" w:fill="F7F1DE"/>
            <w:tcMar>
              <w:top w:w="120" w:type="dxa"/>
              <w:left w:w="200" w:type="dxa"/>
              <w:bottom w:w="120" w:type="dxa"/>
              <w:right w:w="160" w:type="dxa"/>
            </w:tcMar>
          </w:tcPr>
          <w:p w14:paraId="11532EF3" w14:textId="77777777" w:rsidR="00EE7AFF" w:rsidRDefault="00000000">
            <w:pPr>
              <w:spacing w:after="40"/>
            </w:pPr>
            <w:r>
              <w:rPr>
                <w:b/>
                <w:bCs/>
                <w:color w:val="B89A3F"/>
                <w:spacing w:val="40"/>
                <w:sz w:val="16"/>
                <w:szCs w:val="16"/>
              </w:rPr>
              <w:t>CAUTION YEARS · 注意流年</w:t>
            </w:r>
          </w:p>
          <w:p w14:paraId="3F3CDF4B" w14:textId="77777777" w:rsidR="00EE7AFF" w:rsidRDefault="00000000">
            <w:pPr>
              <w:spacing w:after="40"/>
            </w:pPr>
            <w:r>
              <w:rPr>
                <w:sz w:val="19"/>
                <w:szCs w:val="19"/>
              </w:rPr>
              <w:t>Major Wood adversity (大木劫) is indicated around ages 38 and 43 — periods calling for prudence in health, partnerships and major commitments.</w:t>
            </w:r>
          </w:p>
          <w:p w14:paraId="1D4F10DF" w14:textId="77777777" w:rsidR="00EE7AFF" w:rsidRDefault="00000000">
            <w:pPr>
              <w:spacing w:after="40"/>
            </w:pPr>
            <w:r>
              <w:rPr>
                <w:color w:val="4A463A"/>
                <w:sz w:val="18"/>
                <w:szCs w:val="18"/>
              </w:rPr>
              <w:t>38 岁与 43 岁有大木劫，宜于健康、合作与重大决策上谨慎守成。</w:t>
            </w:r>
          </w:p>
        </w:tc>
      </w:tr>
    </w:tbl>
    <w:p w14:paraId="27C76599" w14:textId="77777777" w:rsidR="00EE7AFF" w:rsidRDefault="00EE7AFF">
      <w:pPr>
        <w:spacing w:after="80"/>
      </w:pPr>
    </w:p>
    <w:p w14:paraId="2791653E" w14:textId="77777777" w:rsidR="00EE7AFF" w:rsidRDefault="00000000">
      <w:pPr>
        <w:spacing w:after="100"/>
      </w:pPr>
      <w:r>
        <w:rPr>
          <w:sz w:val="19"/>
          <w:szCs w:val="19"/>
        </w:rPr>
        <w:t>With both Wood and Earth unfavourable, the liver–gallbladder and spleen–stomach systems are the most vulnerable — a tendency to watch, not an inborn defect.</w:t>
      </w:r>
    </w:p>
    <w:p w14:paraId="0FE5BA04" w14:textId="77777777" w:rsidR="00EE7AFF" w:rsidRDefault="00000000">
      <w:pPr>
        <w:spacing w:after="20"/>
      </w:pPr>
      <w:r>
        <w:rPr>
          <w:b/>
          <w:bCs/>
          <w:color w:val="9C2B22"/>
          <w:sz w:val="18"/>
          <w:szCs w:val="18"/>
        </w:rPr>
        <w:t xml:space="preserve">忌木 · Liver–Gallbladder: </w:t>
      </w:r>
      <w:r>
        <w:rPr>
          <w:color w:val="4A463A"/>
          <w:sz w:val="18"/>
          <w:szCs w:val="18"/>
        </w:rPr>
        <w:t>hepatitis, cholecystitis, fatty liver, gallstones, abnormal liver function; weakening vision, dry/tired eyes, migraine, neuralgia, aching or stiff limbs, joint discomfort, suppressed mood / irritability, poor sleep.</w:t>
      </w:r>
    </w:p>
    <w:p w14:paraId="7B1DF1A8" w14:textId="77777777" w:rsidR="00EE7AFF" w:rsidRDefault="00000000">
      <w:pPr>
        <w:spacing w:after="140"/>
      </w:pPr>
      <w:r>
        <w:rPr>
          <w:b/>
          <w:bCs/>
          <w:color w:val="9C2B22"/>
          <w:sz w:val="18"/>
          <w:szCs w:val="18"/>
        </w:rPr>
        <w:t xml:space="preserve">忌土 · Spleen–Stomach: </w:t>
      </w:r>
      <w:r>
        <w:rPr>
          <w:color w:val="4A463A"/>
          <w:sz w:val="18"/>
          <w:szCs w:val="18"/>
        </w:rPr>
        <w:t>gastritis, ulcers, bloating &amp; acid reflux, stomach pain, indigestion, poor appetite, constipation/diarrhoea, dampness &amp; oedema, muscle weakness, sensitive skin / eczema, lip issues, slow metabolism, easy fatigue.</w:t>
      </w:r>
    </w:p>
    <w:p w14:paraId="46CCC1CD" w14:textId="77777777" w:rsidR="00EE7AFF" w:rsidRDefault="00000000">
      <w:pPr>
        <w:spacing w:before="80" w:after="30"/>
      </w:pPr>
      <w:r>
        <w:rPr>
          <w:b/>
          <w:bCs/>
          <w:color w:val="043522"/>
          <w:sz w:val="22"/>
          <w:szCs w:val="22"/>
        </w:rPr>
        <w:t>Daughter</w:t>
      </w:r>
      <w:r>
        <w:rPr>
          <w:b/>
          <w:bCs/>
          <w:color w:val="B89A3F"/>
          <w:sz w:val="22"/>
          <w:szCs w:val="22"/>
        </w:rPr>
        <w:t xml:space="preserve">   千金 · 属虎 Tiger</w:t>
      </w:r>
    </w:p>
    <w:p w14:paraId="3833B468" w14:textId="77777777" w:rsidR="00EE7AFF" w:rsidRDefault="00000000">
      <w:pPr>
        <w:spacing w:after="80"/>
      </w:pPr>
      <w:r>
        <w:rPr>
          <w:b/>
          <w:bCs/>
          <w:color w:val="043522"/>
          <w:sz w:val="19"/>
          <w:szCs w:val="19"/>
        </w:rPr>
        <w:t xml:space="preserve">  喜 水 Water    喜 金 Metal  </w:t>
      </w:r>
      <w:r>
        <w:rPr>
          <w:b/>
          <w:bCs/>
          <w:color w:val="9C2B22"/>
          <w:sz w:val="19"/>
          <w:szCs w:val="19"/>
        </w:rPr>
        <w:t xml:space="preserve">  忌 土 Earth    忌 火 Fire  </w:t>
      </w:r>
    </w:p>
    <w:p w14:paraId="329CD8F1" w14:textId="77777777" w:rsidR="00EE7AFF" w:rsidRDefault="00000000">
      <w:pPr>
        <w:spacing w:after="100"/>
      </w:pPr>
      <w:r>
        <w:rPr>
          <w:sz w:val="19"/>
          <w:szCs w:val="19"/>
        </w:rPr>
        <w:t>Health tendencies (忌土火): heart, risk of stroke, blood, athlete's foot, halitosis, toothache, eyes, and the intestinal–stomach digestive system.</w:t>
      </w:r>
    </w:p>
    <w:p w14:paraId="463B6340" w14:textId="77777777" w:rsidR="00EE7AFF" w:rsidRDefault="00000000">
      <w:pPr>
        <w:spacing w:after="140"/>
      </w:pPr>
      <w:r>
        <w:rPr>
          <w:color w:val="4A463A"/>
          <w:sz w:val="18"/>
          <w:szCs w:val="18"/>
        </w:rPr>
        <w:t>注意心脏、脑中风、血液、脚气、口臭、齿痛、眼睛，以及肠胃等消化系统。</w:t>
      </w:r>
    </w:p>
    <w:tbl>
      <w:tblPr>
        <w:tblW w:w="9638" w:type="dxa"/>
        <w:tblBorders>
          <w:left w:val="single" w:sz="24" w:space="0" w:color="B89A3F"/>
        </w:tblBorders>
        <w:tblCellMar>
          <w:left w:w="10" w:type="dxa"/>
          <w:right w:w="10" w:type="dxa"/>
        </w:tblCellMar>
        <w:tblLook w:val="0000" w:firstRow="0" w:lastRow="0" w:firstColumn="0" w:lastColumn="0" w:noHBand="0" w:noVBand="0"/>
      </w:tblPr>
      <w:tblGrid>
        <w:gridCol w:w="9638"/>
      </w:tblGrid>
      <w:tr w:rsidR="00EE7AFF" w14:paraId="2D66116F" w14:textId="77777777">
        <w:tblPrEx>
          <w:tblCellMar>
            <w:top w:w="0" w:type="dxa"/>
            <w:bottom w:w="0" w:type="dxa"/>
          </w:tblCellMar>
        </w:tblPrEx>
        <w:tc>
          <w:tcPr>
            <w:tcW w:w="9638" w:type="dxa"/>
            <w:shd w:val="clear" w:color="auto" w:fill="F7F1DE"/>
            <w:tcMar>
              <w:top w:w="120" w:type="dxa"/>
              <w:left w:w="200" w:type="dxa"/>
              <w:bottom w:w="120" w:type="dxa"/>
              <w:right w:w="160" w:type="dxa"/>
            </w:tcMar>
          </w:tcPr>
          <w:p w14:paraId="6F5B75F3" w14:textId="77777777" w:rsidR="00EE7AFF" w:rsidRDefault="00000000">
            <w:pPr>
              <w:spacing w:after="40"/>
            </w:pPr>
            <w:r>
              <w:rPr>
                <w:b/>
                <w:bCs/>
                <w:color w:val="B89A3F"/>
                <w:spacing w:val="40"/>
                <w:sz w:val="16"/>
                <w:szCs w:val="16"/>
              </w:rPr>
              <w:t>CHARACTER · 性格分析</w:t>
            </w:r>
          </w:p>
          <w:p w14:paraId="22C8D41B" w14:textId="77777777" w:rsidR="00EE7AFF" w:rsidRDefault="00000000">
            <w:pPr>
              <w:spacing w:after="40"/>
            </w:pPr>
            <w:r>
              <w:rPr>
                <w:sz w:val="19"/>
                <w:szCs w:val="19"/>
              </w:rPr>
              <w:t>Determined and strong-willed, pressing forward with purpose; quick-witted, capable and far-sighted, working tirelessly toward her goals. Her strength is a firm character with rare patience and perseverance; she can be solitary, serious and cautious, and less inclined toward socialising.</w:t>
            </w:r>
          </w:p>
          <w:p w14:paraId="0D7DC7C9" w14:textId="77777777" w:rsidR="00EE7AFF" w:rsidRDefault="00000000">
            <w:pPr>
              <w:spacing w:after="40"/>
            </w:pPr>
            <w:r>
              <w:rPr>
                <w:color w:val="4A463A"/>
                <w:sz w:val="18"/>
                <w:szCs w:val="18"/>
              </w:rPr>
              <w:t>固执，意志坚强，勇往直前；机智能干，眼光长远，努力不懈。优点是个性坚定、极有耐性与毅力；缺点是较孤独、严肃谨慎，不善交际。</w:t>
            </w:r>
          </w:p>
        </w:tc>
      </w:tr>
    </w:tbl>
    <w:p w14:paraId="3FB797A1" w14:textId="77777777" w:rsidR="00EE7AFF" w:rsidRDefault="00000000">
      <w:r>
        <w:br w:type="page"/>
      </w:r>
    </w:p>
    <w:p w14:paraId="0140E032" w14:textId="77777777" w:rsidR="00EE7AFF" w:rsidRDefault="00000000">
      <w:pPr>
        <w:spacing w:before="120" w:after="20"/>
      </w:pPr>
      <w:r>
        <w:rPr>
          <w:b/>
          <w:bCs/>
          <w:color w:val="B89A3F"/>
          <w:spacing w:val="60"/>
          <w:sz w:val="18"/>
          <w:szCs w:val="18"/>
        </w:rPr>
        <w:lastRenderedPageBreak/>
        <w:t>SECTION IV</w:t>
      </w:r>
    </w:p>
    <w:p w14:paraId="30E59670" w14:textId="77777777" w:rsidR="00EE7AFF" w:rsidRDefault="00000000">
      <w:pPr>
        <w:spacing w:after="10"/>
      </w:pPr>
      <w:r>
        <w:rPr>
          <w:b/>
          <w:bCs/>
          <w:color w:val="043522"/>
          <w:sz w:val="34"/>
          <w:szCs w:val="34"/>
        </w:rPr>
        <w:t>Professional Unit Analysis</w:t>
      </w:r>
    </w:p>
    <w:p w14:paraId="72C909F9" w14:textId="77777777" w:rsidR="00EE7AFF" w:rsidRDefault="00000000">
      <w:r>
        <w:rPr>
          <w:b/>
          <w:bCs/>
          <w:color w:val="B89A3F"/>
          <w:sz w:val="26"/>
          <w:szCs w:val="26"/>
        </w:rPr>
        <w:t>入围单位专业分析</w:t>
      </w:r>
    </w:p>
    <w:p w14:paraId="25907F25" w14:textId="77777777" w:rsidR="00EE7AFF" w:rsidRDefault="00EE7AFF">
      <w:pPr>
        <w:pBdr>
          <w:bottom w:val="single" w:sz="12" w:space="1" w:color="B89A3F"/>
        </w:pBdr>
        <w:spacing w:before="40" w:after="160"/>
      </w:pPr>
    </w:p>
    <w:p w14:paraId="336A7D0B" w14:textId="77777777" w:rsidR="00EE7AFF" w:rsidRDefault="00000000">
      <w:pPr>
        <w:spacing w:after="100"/>
      </w:pPr>
      <w:r>
        <w:t xml:space="preserve">The four shortlisted units were assessed against two binding constraints from the family's </w:t>
      </w:r>
      <w:proofErr w:type="spellStart"/>
      <w:r>
        <w:t>BaZi</w:t>
      </w:r>
      <w:proofErr w:type="spellEnd"/>
      <w:r>
        <w:t>: both owners find Wood unfavourable (忌木), so units fronted by trees or forest are penalised; and the development carries recurring structural sha at certain stacks. The findings below summarise external form, internal energy and elemental fit.</w:t>
      </w:r>
    </w:p>
    <w:p w14:paraId="174BD73B" w14:textId="77777777" w:rsidR="00EE7AFF" w:rsidRDefault="00000000">
      <w:pPr>
        <w:spacing w:after="140"/>
      </w:pPr>
      <w:r>
        <w:rPr>
          <w:color w:val="4A463A"/>
          <w:sz w:val="20"/>
          <w:szCs w:val="20"/>
        </w:rPr>
        <w:t>四间入围单位以两项关键命理条件为准则评估：男女主人皆忌木，故正前方见树木或林景之单位须扣分；项目部分单位另见结构性形煞。下文综合外形势、内理气与五行相合度。</w:t>
      </w:r>
    </w:p>
    <w:p w14:paraId="538CA9CE" w14:textId="77777777" w:rsidR="00EE7AFF" w:rsidRDefault="00000000">
      <w:pPr>
        <w:spacing w:before="80" w:after="80"/>
        <w:jc w:val="center"/>
      </w:pPr>
      <w:r>
        <w:rPr>
          <w:noProof/>
        </w:rPr>
        <w:drawing>
          <wp:inline distT="0" distB="0" distL="0" distR="0" wp14:anchorId="703A322D" wp14:editId="03A3DDB0">
            <wp:extent cx="4095750" cy="3971925"/>
            <wp:effectExtent l="0" t="0" r="0" b="0"/>
            <wp:docPr id="689570788"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095750" cy="3971925"/>
                    </a:xfrm>
                    <a:prstGeom prst="rect">
                      <a:avLst/>
                    </a:prstGeom>
                  </pic:spPr>
                </pic:pic>
              </a:graphicData>
            </a:graphic>
          </wp:inline>
        </w:drawing>
      </w:r>
    </w:p>
    <w:p w14:paraId="565B2697" w14:textId="77777777" w:rsidR="00EE7AFF" w:rsidRDefault="00000000">
      <w:pPr>
        <w:spacing w:after="160"/>
        <w:jc w:val="center"/>
      </w:pPr>
      <w:r>
        <w:rPr>
          <w:i/>
          <w:iCs/>
          <w:color w:val="4A463A"/>
          <w:sz w:val="17"/>
          <w:szCs w:val="17"/>
        </w:rPr>
        <w:t>THE MYST site plan · 项目总平面图 — shortlisted stacks: Units 02, 06, 11 &amp; 15.</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0"/>
        <w:gridCol w:w="2300"/>
        <w:gridCol w:w="5638"/>
      </w:tblGrid>
      <w:tr w:rsidR="00EE7AFF" w14:paraId="228C57DA" w14:textId="77777777">
        <w:tblPrEx>
          <w:tblCellMar>
            <w:top w:w="0" w:type="dxa"/>
            <w:bottom w:w="0" w:type="dxa"/>
          </w:tblCellMar>
        </w:tblPrEx>
        <w:trPr>
          <w:tblHeader/>
        </w:trPr>
        <w:tc>
          <w:tcPr>
            <w:tcW w:w="1700" w:type="dxa"/>
            <w:tcBorders>
              <w:top w:val="single" w:sz="4" w:space="0" w:color="D8CFB4"/>
              <w:left w:val="single" w:sz="4" w:space="0" w:color="D8CFB4"/>
              <w:bottom w:val="single" w:sz="4" w:space="0" w:color="D8CFB4"/>
              <w:right w:val="single" w:sz="4" w:space="0" w:color="D8CFB4"/>
            </w:tcBorders>
            <w:shd w:val="clear" w:color="auto" w:fill="043522"/>
            <w:tcMar>
              <w:top w:w="90" w:type="dxa"/>
              <w:left w:w="130" w:type="dxa"/>
              <w:bottom w:w="90" w:type="dxa"/>
              <w:right w:w="130" w:type="dxa"/>
            </w:tcMar>
            <w:vAlign w:val="center"/>
          </w:tcPr>
          <w:p w14:paraId="01E45822" w14:textId="77777777" w:rsidR="00EE7AFF" w:rsidRDefault="00000000">
            <w:r>
              <w:rPr>
                <w:b/>
                <w:bCs/>
                <w:color w:val="DCC864"/>
                <w:spacing w:val="30"/>
                <w:sz w:val="17"/>
                <w:szCs w:val="17"/>
              </w:rPr>
              <w:t>Unit · 单位</w:t>
            </w:r>
          </w:p>
        </w:tc>
        <w:tc>
          <w:tcPr>
            <w:tcW w:w="2300" w:type="dxa"/>
            <w:tcBorders>
              <w:top w:val="single" w:sz="4" w:space="0" w:color="D8CFB4"/>
              <w:left w:val="single" w:sz="4" w:space="0" w:color="D8CFB4"/>
              <w:bottom w:val="single" w:sz="4" w:space="0" w:color="D8CFB4"/>
              <w:right w:val="single" w:sz="4" w:space="0" w:color="D8CFB4"/>
            </w:tcBorders>
            <w:shd w:val="clear" w:color="auto" w:fill="043522"/>
            <w:tcMar>
              <w:top w:w="90" w:type="dxa"/>
              <w:left w:w="130" w:type="dxa"/>
              <w:bottom w:w="90" w:type="dxa"/>
              <w:right w:w="130" w:type="dxa"/>
            </w:tcMar>
            <w:vAlign w:val="center"/>
          </w:tcPr>
          <w:p w14:paraId="3015CBB2" w14:textId="77777777" w:rsidR="00EE7AFF" w:rsidRDefault="00000000">
            <w:r>
              <w:rPr>
                <w:b/>
                <w:bCs/>
                <w:color w:val="DCC864"/>
                <w:spacing w:val="30"/>
                <w:sz w:val="17"/>
                <w:szCs w:val="17"/>
              </w:rPr>
              <w:t>Verdict · 结论</w:t>
            </w:r>
          </w:p>
        </w:tc>
        <w:tc>
          <w:tcPr>
            <w:tcW w:w="5638" w:type="dxa"/>
            <w:tcBorders>
              <w:top w:val="single" w:sz="4" w:space="0" w:color="D8CFB4"/>
              <w:left w:val="single" w:sz="4" w:space="0" w:color="D8CFB4"/>
              <w:bottom w:val="single" w:sz="4" w:space="0" w:color="D8CFB4"/>
              <w:right w:val="single" w:sz="4" w:space="0" w:color="D8CFB4"/>
            </w:tcBorders>
            <w:shd w:val="clear" w:color="auto" w:fill="043522"/>
            <w:tcMar>
              <w:top w:w="90" w:type="dxa"/>
              <w:left w:w="130" w:type="dxa"/>
              <w:bottom w:w="90" w:type="dxa"/>
              <w:right w:w="130" w:type="dxa"/>
            </w:tcMar>
            <w:vAlign w:val="center"/>
          </w:tcPr>
          <w:p w14:paraId="4F34401C" w14:textId="77777777" w:rsidR="00EE7AFF" w:rsidRDefault="00000000">
            <w:r>
              <w:rPr>
                <w:b/>
                <w:bCs/>
                <w:color w:val="DCC864"/>
                <w:spacing w:val="30"/>
                <w:sz w:val="17"/>
                <w:szCs w:val="17"/>
              </w:rPr>
              <w:t>Key Reason · 主因</w:t>
            </w:r>
          </w:p>
        </w:tc>
      </w:tr>
      <w:tr w:rsidR="00EE7AFF" w14:paraId="289B5E52" w14:textId="77777777">
        <w:tblPrEx>
          <w:tblCellMar>
            <w:top w:w="0" w:type="dxa"/>
            <w:bottom w:w="0" w:type="dxa"/>
          </w:tblCellMar>
        </w:tblPrEx>
        <w:tc>
          <w:tcPr>
            <w:tcW w:w="17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7D130C53" w14:textId="77777777" w:rsidR="00EE7AFF" w:rsidRDefault="00000000">
            <w:r>
              <w:rPr>
                <w:b/>
                <w:bCs/>
                <w:color w:val="043522"/>
                <w:sz w:val="19"/>
                <w:szCs w:val="19"/>
              </w:rPr>
              <w:t>Unit 02</w:t>
            </w:r>
          </w:p>
        </w:tc>
        <w:tc>
          <w:tcPr>
            <w:tcW w:w="23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5ECCCCF4" w14:textId="77777777" w:rsidR="00EE7AFF" w:rsidRDefault="00000000">
            <w:r>
              <w:rPr>
                <w:b/>
                <w:bCs/>
                <w:color w:val="9C2B22"/>
                <w:spacing w:val="30"/>
                <w:sz w:val="16"/>
                <w:szCs w:val="16"/>
              </w:rPr>
              <w:t>SKIP</w:t>
            </w:r>
          </w:p>
        </w:tc>
        <w:tc>
          <w:tcPr>
            <w:tcW w:w="56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71DF8FC5" w14:textId="77777777" w:rsidR="00EE7AFF" w:rsidRDefault="00000000">
            <w:r>
              <w:rPr>
                <w:sz w:val="19"/>
                <w:szCs w:val="19"/>
              </w:rPr>
              <w:t>Tree directly in front (忌木) — viable only above level 7.</w:t>
            </w:r>
          </w:p>
        </w:tc>
      </w:tr>
      <w:tr w:rsidR="00EE7AFF" w14:paraId="2ACE916C" w14:textId="77777777">
        <w:tblPrEx>
          <w:tblCellMar>
            <w:top w:w="0" w:type="dxa"/>
            <w:bottom w:w="0" w:type="dxa"/>
          </w:tblCellMar>
        </w:tblPrEx>
        <w:tc>
          <w:tcPr>
            <w:tcW w:w="1700" w:type="dxa"/>
            <w:tcBorders>
              <w:top w:val="single" w:sz="4" w:space="0" w:color="D8CFB4"/>
              <w:left w:val="single" w:sz="4" w:space="0" w:color="D8CFB4"/>
              <w:bottom w:val="single" w:sz="4" w:space="0" w:color="D8CFB4"/>
              <w:right w:val="single" w:sz="4" w:space="0" w:color="D8CFB4"/>
            </w:tcBorders>
            <w:shd w:val="clear" w:color="auto" w:fill="F3EFE2"/>
            <w:tcMar>
              <w:top w:w="90" w:type="dxa"/>
              <w:left w:w="130" w:type="dxa"/>
              <w:bottom w:w="90" w:type="dxa"/>
              <w:right w:w="130" w:type="dxa"/>
            </w:tcMar>
            <w:vAlign w:val="center"/>
          </w:tcPr>
          <w:p w14:paraId="6B7E3D0A" w14:textId="77777777" w:rsidR="00EE7AFF" w:rsidRDefault="00000000">
            <w:r>
              <w:rPr>
                <w:b/>
                <w:bCs/>
                <w:color w:val="043522"/>
                <w:sz w:val="19"/>
                <w:szCs w:val="19"/>
              </w:rPr>
              <w:t>Unit 11</w:t>
            </w:r>
          </w:p>
        </w:tc>
        <w:tc>
          <w:tcPr>
            <w:tcW w:w="2300" w:type="dxa"/>
            <w:tcBorders>
              <w:top w:val="single" w:sz="4" w:space="0" w:color="D8CFB4"/>
              <w:left w:val="single" w:sz="4" w:space="0" w:color="D8CFB4"/>
              <w:bottom w:val="single" w:sz="4" w:space="0" w:color="D8CFB4"/>
              <w:right w:val="single" w:sz="4" w:space="0" w:color="D8CFB4"/>
            </w:tcBorders>
            <w:shd w:val="clear" w:color="auto" w:fill="F3EFE2"/>
            <w:tcMar>
              <w:top w:w="90" w:type="dxa"/>
              <w:left w:w="130" w:type="dxa"/>
              <w:bottom w:w="90" w:type="dxa"/>
              <w:right w:w="130" w:type="dxa"/>
            </w:tcMar>
            <w:vAlign w:val="center"/>
          </w:tcPr>
          <w:p w14:paraId="64F88CE3" w14:textId="77777777" w:rsidR="00EE7AFF" w:rsidRDefault="00000000">
            <w:r>
              <w:rPr>
                <w:b/>
                <w:bCs/>
                <w:color w:val="9C2B22"/>
                <w:spacing w:val="30"/>
                <w:sz w:val="16"/>
                <w:szCs w:val="16"/>
              </w:rPr>
              <w:t>SKIP</w:t>
            </w:r>
          </w:p>
        </w:tc>
        <w:tc>
          <w:tcPr>
            <w:tcW w:w="5638" w:type="dxa"/>
            <w:tcBorders>
              <w:top w:val="single" w:sz="4" w:space="0" w:color="D8CFB4"/>
              <w:left w:val="single" w:sz="4" w:space="0" w:color="D8CFB4"/>
              <w:bottom w:val="single" w:sz="4" w:space="0" w:color="D8CFB4"/>
              <w:right w:val="single" w:sz="4" w:space="0" w:color="D8CFB4"/>
            </w:tcBorders>
            <w:shd w:val="clear" w:color="auto" w:fill="F3EFE2"/>
            <w:tcMar>
              <w:top w:w="90" w:type="dxa"/>
              <w:left w:w="130" w:type="dxa"/>
              <w:bottom w:w="90" w:type="dxa"/>
              <w:right w:w="130" w:type="dxa"/>
            </w:tcMar>
            <w:vAlign w:val="center"/>
          </w:tcPr>
          <w:p w14:paraId="2E41BBCE" w14:textId="77777777" w:rsidR="00EE7AFF" w:rsidRDefault="00000000">
            <w:r>
              <w:rPr>
                <w:sz w:val="19"/>
                <w:szCs w:val="19"/>
              </w:rPr>
              <w:t>忌木 + transformer substation + 火烧天门 + basement qi-leak.</w:t>
            </w:r>
          </w:p>
        </w:tc>
      </w:tr>
      <w:tr w:rsidR="00EE7AFF" w14:paraId="0C07F159" w14:textId="77777777">
        <w:tblPrEx>
          <w:tblCellMar>
            <w:top w:w="0" w:type="dxa"/>
            <w:bottom w:w="0" w:type="dxa"/>
          </w:tblCellMar>
        </w:tblPrEx>
        <w:tc>
          <w:tcPr>
            <w:tcW w:w="17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51ADAFEE" w14:textId="77777777" w:rsidR="00EE7AFF" w:rsidRDefault="00000000">
            <w:r>
              <w:rPr>
                <w:b/>
                <w:bCs/>
                <w:color w:val="043522"/>
                <w:sz w:val="19"/>
                <w:szCs w:val="19"/>
              </w:rPr>
              <w:t>Unit 15</w:t>
            </w:r>
          </w:p>
        </w:tc>
        <w:tc>
          <w:tcPr>
            <w:tcW w:w="23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0F43132F" w14:textId="77777777" w:rsidR="00EE7AFF" w:rsidRDefault="00000000">
            <w:r>
              <w:rPr>
                <w:b/>
                <w:bCs/>
                <w:color w:val="9C2B22"/>
                <w:spacing w:val="30"/>
                <w:sz w:val="16"/>
                <w:szCs w:val="16"/>
              </w:rPr>
              <w:t>SKIP</w:t>
            </w:r>
          </w:p>
        </w:tc>
        <w:tc>
          <w:tcPr>
            <w:tcW w:w="56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1B439DC3" w14:textId="77777777" w:rsidR="00EE7AFF" w:rsidRDefault="00000000">
            <w:r>
              <w:rPr>
                <w:sz w:val="19"/>
                <w:szCs w:val="19"/>
              </w:rPr>
              <w:t>忌木 + forest frontage + double 火烧天门 + 虎口臭劫 + qi-leak.</w:t>
            </w:r>
          </w:p>
        </w:tc>
      </w:tr>
      <w:tr w:rsidR="00EE7AFF" w14:paraId="31DA9659" w14:textId="77777777">
        <w:tblPrEx>
          <w:tblCellMar>
            <w:top w:w="0" w:type="dxa"/>
            <w:bottom w:w="0" w:type="dxa"/>
          </w:tblCellMar>
        </w:tblPrEx>
        <w:tc>
          <w:tcPr>
            <w:tcW w:w="1700" w:type="dxa"/>
            <w:tcBorders>
              <w:top w:val="single" w:sz="4" w:space="0" w:color="D8CFB4"/>
              <w:left w:val="single" w:sz="4" w:space="0" w:color="D8CFB4"/>
              <w:bottom w:val="single" w:sz="4" w:space="0" w:color="D8CFB4"/>
              <w:right w:val="single" w:sz="4" w:space="0" w:color="D8CFB4"/>
            </w:tcBorders>
            <w:shd w:val="clear" w:color="auto" w:fill="EFF4EC"/>
            <w:tcMar>
              <w:top w:w="90" w:type="dxa"/>
              <w:left w:w="130" w:type="dxa"/>
              <w:bottom w:w="90" w:type="dxa"/>
              <w:right w:w="130" w:type="dxa"/>
            </w:tcMar>
            <w:vAlign w:val="center"/>
          </w:tcPr>
          <w:p w14:paraId="27C29CF4" w14:textId="77777777" w:rsidR="00EE7AFF" w:rsidRDefault="00000000">
            <w:r>
              <w:rPr>
                <w:b/>
                <w:bCs/>
                <w:color w:val="043522"/>
                <w:sz w:val="19"/>
                <w:szCs w:val="19"/>
              </w:rPr>
              <w:t>Unit 06</w:t>
            </w:r>
          </w:p>
        </w:tc>
        <w:tc>
          <w:tcPr>
            <w:tcW w:w="2300" w:type="dxa"/>
            <w:tcBorders>
              <w:top w:val="single" w:sz="4" w:space="0" w:color="D8CFB4"/>
              <w:left w:val="single" w:sz="4" w:space="0" w:color="D8CFB4"/>
              <w:bottom w:val="single" w:sz="4" w:space="0" w:color="D8CFB4"/>
              <w:right w:val="single" w:sz="4" w:space="0" w:color="D8CFB4"/>
            </w:tcBorders>
            <w:shd w:val="clear" w:color="auto" w:fill="EFF4EC"/>
            <w:tcMar>
              <w:top w:w="90" w:type="dxa"/>
              <w:left w:w="130" w:type="dxa"/>
              <w:bottom w:w="90" w:type="dxa"/>
              <w:right w:w="130" w:type="dxa"/>
            </w:tcMar>
            <w:vAlign w:val="center"/>
          </w:tcPr>
          <w:p w14:paraId="700C0A44" w14:textId="77777777" w:rsidR="00EE7AFF" w:rsidRDefault="00000000">
            <w:r>
              <w:rPr>
                <w:b/>
                <w:bCs/>
                <w:color w:val="043522"/>
                <w:spacing w:val="30"/>
                <w:sz w:val="16"/>
                <w:szCs w:val="16"/>
              </w:rPr>
              <w:t>RECOMMENDED</w:t>
            </w:r>
          </w:p>
        </w:tc>
        <w:tc>
          <w:tcPr>
            <w:tcW w:w="5638" w:type="dxa"/>
            <w:tcBorders>
              <w:top w:val="single" w:sz="4" w:space="0" w:color="D8CFB4"/>
              <w:left w:val="single" w:sz="4" w:space="0" w:color="D8CFB4"/>
              <w:bottom w:val="single" w:sz="4" w:space="0" w:color="D8CFB4"/>
              <w:right w:val="single" w:sz="4" w:space="0" w:color="D8CFB4"/>
            </w:tcBorders>
            <w:shd w:val="clear" w:color="auto" w:fill="EFF4EC"/>
            <w:tcMar>
              <w:top w:w="90" w:type="dxa"/>
              <w:left w:w="130" w:type="dxa"/>
              <w:bottom w:w="90" w:type="dxa"/>
              <w:right w:w="130" w:type="dxa"/>
            </w:tcMar>
            <w:vAlign w:val="center"/>
          </w:tcPr>
          <w:p w14:paraId="18F2B370" w14:textId="77777777" w:rsidR="00EE7AFF" w:rsidRDefault="00000000">
            <w:r>
              <w:rPr>
                <w:sz w:val="19"/>
                <w:szCs w:val="19"/>
              </w:rPr>
              <w:t>Water-favourable for mother &amp; daughter; balanced with Earth remedy for father.</w:t>
            </w:r>
          </w:p>
        </w:tc>
      </w:tr>
    </w:tbl>
    <w:p w14:paraId="29C692D3" w14:textId="77777777" w:rsidR="00EE7AFF" w:rsidRDefault="00000000">
      <w:r>
        <w:br w:type="page"/>
      </w:r>
    </w:p>
    <w:p w14:paraId="41FB6EDC" w14:textId="77777777" w:rsidR="00EE7AFF" w:rsidRDefault="00000000">
      <w:pPr>
        <w:spacing w:before="60" w:after="10"/>
      </w:pPr>
      <w:r>
        <w:rPr>
          <w:b/>
          <w:bCs/>
          <w:color w:val="B89A3F"/>
          <w:spacing w:val="60"/>
          <w:sz w:val="18"/>
          <w:szCs w:val="18"/>
        </w:rPr>
        <w:lastRenderedPageBreak/>
        <w:t>SECTION IV · CONTINUED</w:t>
      </w:r>
    </w:p>
    <w:p w14:paraId="65D8CF54" w14:textId="77777777" w:rsidR="00EE7AFF" w:rsidRDefault="00000000">
      <w:r>
        <w:rPr>
          <w:b/>
          <w:bCs/>
          <w:color w:val="043522"/>
          <w:sz w:val="26"/>
          <w:szCs w:val="26"/>
        </w:rPr>
        <w:t>Units Not Advised · 不建议之单位</w:t>
      </w:r>
    </w:p>
    <w:p w14:paraId="4996A873" w14:textId="77777777" w:rsidR="00EE7AFF" w:rsidRDefault="00EE7AFF">
      <w:pPr>
        <w:pBdr>
          <w:bottom w:val="single" w:sz="12" w:space="1" w:color="B89A3F"/>
        </w:pBdr>
        <w:spacing w:before="40" w:after="160"/>
      </w:pPr>
    </w:p>
    <w:tbl>
      <w:tblPr>
        <w:tblW w:w="9638" w:type="dxa"/>
        <w:tblBorders>
          <w:top w:val="single" w:sz="4" w:space="0" w:color="D8CFB4"/>
          <w:left w:val="single" w:sz="4" w:space="0" w:color="D8CFB4"/>
          <w:bottom w:val="single" w:sz="4" w:space="0" w:color="D8CFB4"/>
          <w:right w:val="single" w:sz="4" w:space="0" w:color="D8CFB4"/>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638"/>
      </w:tblGrid>
      <w:tr w:rsidR="00EE7AFF" w14:paraId="33A27E15" w14:textId="77777777">
        <w:tblPrEx>
          <w:tblCellMar>
            <w:top w:w="0" w:type="dxa"/>
            <w:bottom w:w="0" w:type="dxa"/>
          </w:tblCellMar>
        </w:tblPrEx>
        <w:tc>
          <w:tcPr>
            <w:tcW w:w="9638" w:type="dxa"/>
            <w:tcMar>
              <w:top w:w="140" w:type="dxa"/>
              <w:left w:w="180" w:type="dxa"/>
              <w:bottom w:w="120" w:type="dxa"/>
              <w:right w:w="180" w:type="dxa"/>
            </w:tcMar>
          </w:tcPr>
          <w:p w14:paraId="33C922F0" w14:textId="77777777" w:rsidR="00EE7AFF" w:rsidRDefault="00000000">
            <w:pPr>
              <w:pBdr>
                <w:bottom w:val="single" w:sz="4" w:space="4" w:color="D8CFB4"/>
              </w:pBdr>
              <w:tabs>
                <w:tab w:val="right" w:pos="9378"/>
              </w:tabs>
              <w:spacing w:after="80"/>
            </w:pPr>
            <w:r>
              <w:rPr>
                <w:b/>
                <w:bCs/>
                <w:color w:val="043522"/>
                <w:sz w:val="26"/>
                <w:szCs w:val="26"/>
              </w:rPr>
              <w:t>Unit 02</w:t>
            </w:r>
            <w:r>
              <w:tab/>
            </w:r>
            <w:r>
              <w:rPr>
                <w:b/>
                <w:bCs/>
                <w:color w:val="9C2B22"/>
                <w:spacing w:val="30"/>
                <w:sz w:val="16"/>
                <w:szCs w:val="16"/>
              </w:rPr>
              <w:t>SKIP · 不建议</w:t>
            </w:r>
          </w:p>
          <w:p w14:paraId="464E1EE3" w14:textId="77777777" w:rsidR="00EE7AFF" w:rsidRDefault="00000000">
            <w:pPr>
              <w:spacing w:after="60"/>
            </w:pPr>
            <w:r>
              <w:rPr>
                <w:b/>
                <w:bCs/>
                <w:color w:val="9C2B22"/>
                <w:sz w:val="18"/>
                <w:szCs w:val="18"/>
              </w:rPr>
              <w:t xml:space="preserve">忌木  </w:t>
            </w:r>
            <w:r>
              <w:rPr>
                <w:sz w:val="18"/>
                <w:szCs w:val="18"/>
              </w:rPr>
              <w:t xml:space="preserve">A tree stands directly in front of the unit; as both owners find Wood unfavourable, this frontage works against them.  </w:t>
            </w:r>
            <w:r>
              <w:rPr>
                <w:color w:val="4A463A"/>
                <w:sz w:val="17"/>
                <w:szCs w:val="17"/>
              </w:rPr>
              <w:t>正前方有树正对，男女主人皆忌木，不利。</w:t>
            </w:r>
          </w:p>
          <w:p w14:paraId="3E03D22B" w14:textId="77777777" w:rsidR="00EE7AFF" w:rsidRDefault="00000000">
            <w:pPr>
              <w:spacing w:after="60"/>
            </w:pPr>
            <w:r>
              <w:rPr>
                <w:b/>
                <w:bCs/>
                <w:color w:val="043522"/>
                <w:sz w:val="18"/>
                <w:szCs w:val="18"/>
              </w:rPr>
              <w:t xml:space="preserve">条件  </w:t>
            </w:r>
            <w:r>
              <w:rPr>
                <w:sz w:val="18"/>
                <w:szCs w:val="18"/>
              </w:rPr>
              <w:t xml:space="preserve">Only acceptable if the unit selected is above the 7th floor, lifting the home above the tree line.  </w:t>
            </w:r>
            <w:r>
              <w:rPr>
                <w:color w:val="4A463A"/>
                <w:sz w:val="17"/>
                <w:szCs w:val="17"/>
              </w:rPr>
              <w:t>除非选择 7 楼以上单位，使居所高于树冠。</w:t>
            </w:r>
          </w:p>
        </w:tc>
      </w:tr>
    </w:tbl>
    <w:p w14:paraId="7BCBC9E3" w14:textId="77777777" w:rsidR="00EE7AFF" w:rsidRDefault="00EE7AFF">
      <w:pPr>
        <w:spacing w:after="120"/>
      </w:pPr>
    </w:p>
    <w:tbl>
      <w:tblPr>
        <w:tblW w:w="9638" w:type="dxa"/>
        <w:tblBorders>
          <w:top w:val="single" w:sz="4" w:space="0" w:color="D8CFB4"/>
          <w:left w:val="single" w:sz="4" w:space="0" w:color="D8CFB4"/>
          <w:bottom w:val="single" w:sz="4" w:space="0" w:color="D8CFB4"/>
          <w:right w:val="single" w:sz="4" w:space="0" w:color="D8CFB4"/>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638"/>
      </w:tblGrid>
      <w:tr w:rsidR="00EE7AFF" w14:paraId="6EEBF172" w14:textId="77777777">
        <w:tblPrEx>
          <w:tblCellMar>
            <w:top w:w="0" w:type="dxa"/>
            <w:bottom w:w="0" w:type="dxa"/>
          </w:tblCellMar>
        </w:tblPrEx>
        <w:tc>
          <w:tcPr>
            <w:tcW w:w="9638" w:type="dxa"/>
            <w:tcMar>
              <w:top w:w="140" w:type="dxa"/>
              <w:left w:w="180" w:type="dxa"/>
              <w:bottom w:w="120" w:type="dxa"/>
              <w:right w:w="180" w:type="dxa"/>
            </w:tcMar>
          </w:tcPr>
          <w:p w14:paraId="540CF6A2" w14:textId="77777777" w:rsidR="00EE7AFF" w:rsidRDefault="00000000">
            <w:pPr>
              <w:pBdr>
                <w:bottom w:val="single" w:sz="4" w:space="4" w:color="D8CFB4"/>
              </w:pBdr>
              <w:tabs>
                <w:tab w:val="right" w:pos="9378"/>
              </w:tabs>
              <w:spacing w:after="80"/>
            </w:pPr>
            <w:r>
              <w:rPr>
                <w:b/>
                <w:bCs/>
                <w:color w:val="043522"/>
                <w:sz w:val="26"/>
                <w:szCs w:val="26"/>
              </w:rPr>
              <w:t>Unit 11</w:t>
            </w:r>
            <w:r>
              <w:tab/>
            </w:r>
            <w:r>
              <w:rPr>
                <w:b/>
                <w:bCs/>
                <w:color w:val="9C2B22"/>
                <w:spacing w:val="30"/>
                <w:sz w:val="16"/>
                <w:szCs w:val="16"/>
              </w:rPr>
              <w:t>SKIP · 不建议</w:t>
            </w:r>
          </w:p>
          <w:p w14:paraId="105E97B8" w14:textId="77777777" w:rsidR="00EE7AFF" w:rsidRDefault="00000000">
            <w:pPr>
              <w:spacing w:after="60"/>
            </w:pPr>
            <w:r>
              <w:rPr>
                <w:b/>
                <w:bCs/>
                <w:color w:val="9C2B22"/>
                <w:sz w:val="18"/>
                <w:szCs w:val="18"/>
              </w:rPr>
              <w:t xml:space="preserve">忌木  </w:t>
            </w:r>
            <w:r>
              <w:rPr>
                <w:sz w:val="18"/>
                <w:szCs w:val="18"/>
              </w:rPr>
              <w:t xml:space="preserve">Unfavourable Wood frontage for both owners.  </w:t>
            </w:r>
            <w:r>
              <w:rPr>
                <w:color w:val="4A463A"/>
                <w:sz w:val="17"/>
                <w:szCs w:val="17"/>
              </w:rPr>
              <w:t>男女主人皆忌木。</w:t>
            </w:r>
          </w:p>
          <w:p w14:paraId="17EF32C8" w14:textId="77777777" w:rsidR="00EE7AFF" w:rsidRDefault="00000000">
            <w:pPr>
              <w:spacing w:after="60"/>
            </w:pPr>
            <w:r>
              <w:rPr>
                <w:b/>
                <w:bCs/>
                <w:color w:val="9C2B22"/>
                <w:sz w:val="18"/>
                <w:szCs w:val="18"/>
              </w:rPr>
              <w:t xml:space="preserve">电房  </w:t>
            </w:r>
            <w:r>
              <w:rPr>
                <w:sz w:val="18"/>
                <w:szCs w:val="18"/>
              </w:rPr>
              <w:t xml:space="preserve">A genset / transformer sub-station footprint sits at the front — affecting both owners' health, particularly sleep and headaches.  </w:t>
            </w:r>
            <w:r>
              <w:rPr>
                <w:color w:val="4A463A"/>
                <w:sz w:val="17"/>
                <w:szCs w:val="17"/>
              </w:rPr>
              <w:t>前方有发电机／变电站之占位，影响二人健康，尤以睡眠与头痛为甚。</w:t>
            </w:r>
          </w:p>
          <w:p w14:paraId="4E7BDA54" w14:textId="77777777" w:rsidR="00EE7AFF" w:rsidRDefault="00000000">
            <w:pPr>
              <w:spacing w:after="60"/>
            </w:pPr>
            <w:r>
              <w:rPr>
                <w:b/>
                <w:bCs/>
                <w:color w:val="9C2B22"/>
                <w:sz w:val="18"/>
                <w:szCs w:val="18"/>
              </w:rPr>
              <w:t xml:space="preserve">火烧天门  </w:t>
            </w:r>
            <w:r>
              <w:rPr>
                <w:sz w:val="18"/>
                <w:szCs w:val="18"/>
              </w:rPr>
              <w:t xml:space="preserve">Fire Burning the Heaven's Gate — afflicts the male owner's career.  </w:t>
            </w:r>
            <w:r>
              <w:rPr>
                <w:color w:val="4A463A"/>
                <w:sz w:val="17"/>
                <w:szCs w:val="17"/>
              </w:rPr>
              <w:t>「火烧天门」之象，影响男主人事业。</w:t>
            </w:r>
          </w:p>
          <w:p w14:paraId="0073A0C9" w14:textId="77777777" w:rsidR="00EE7AFF" w:rsidRDefault="00000000">
            <w:pPr>
              <w:spacing w:after="60"/>
            </w:pPr>
            <w:r>
              <w:rPr>
                <w:b/>
                <w:bCs/>
                <w:color w:val="9C2B22"/>
                <w:sz w:val="18"/>
                <w:szCs w:val="18"/>
              </w:rPr>
              <w:t xml:space="preserve">漏财  </w:t>
            </w:r>
            <w:r>
              <w:rPr>
                <w:sz w:val="18"/>
                <w:szCs w:val="18"/>
              </w:rPr>
              <w:t xml:space="preserve">A front ventilation shaft connects down to the basement. The dragon side (front-left of the entrance) governs vitality, benefactors and wealth and should be bright, open and rising; an underground qi-mouth is read as a qi-leak / wealth-leak.  </w:t>
            </w:r>
            <w:r>
              <w:rPr>
                <w:color w:val="4A463A"/>
                <w:sz w:val="17"/>
                <w:szCs w:val="17"/>
              </w:rPr>
              <w:t>前方通风井下连地库；龙边主生气、贵人、财运，宜明亮向上，地下气口属泄气漏财之象。</w:t>
            </w:r>
          </w:p>
        </w:tc>
      </w:tr>
    </w:tbl>
    <w:p w14:paraId="6C9A859E" w14:textId="77777777" w:rsidR="00EE7AFF" w:rsidRDefault="00EE7AFF">
      <w:pPr>
        <w:spacing w:after="120"/>
      </w:pPr>
    </w:p>
    <w:tbl>
      <w:tblPr>
        <w:tblW w:w="9638" w:type="dxa"/>
        <w:tblBorders>
          <w:top w:val="single" w:sz="4" w:space="0" w:color="D8CFB4"/>
          <w:left w:val="single" w:sz="4" w:space="0" w:color="D8CFB4"/>
          <w:bottom w:val="single" w:sz="4" w:space="0" w:color="D8CFB4"/>
          <w:right w:val="single" w:sz="4" w:space="0" w:color="D8CFB4"/>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638"/>
      </w:tblGrid>
      <w:tr w:rsidR="00EE7AFF" w14:paraId="447C9EF4" w14:textId="77777777">
        <w:tblPrEx>
          <w:tblCellMar>
            <w:top w:w="0" w:type="dxa"/>
            <w:bottom w:w="0" w:type="dxa"/>
          </w:tblCellMar>
        </w:tblPrEx>
        <w:tc>
          <w:tcPr>
            <w:tcW w:w="9638" w:type="dxa"/>
            <w:tcMar>
              <w:top w:w="140" w:type="dxa"/>
              <w:left w:w="180" w:type="dxa"/>
              <w:bottom w:w="120" w:type="dxa"/>
              <w:right w:w="180" w:type="dxa"/>
            </w:tcMar>
          </w:tcPr>
          <w:p w14:paraId="7F04F6A8" w14:textId="77777777" w:rsidR="00EE7AFF" w:rsidRDefault="00000000">
            <w:pPr>
              <w:pBdr>
                <w:bottom w:val="single" w:sz="4" w:space="4" w:color="D8CFB4"/>
              </w:pBdr>
              <w:tabs>
                <w:tab w:val="right" w:pos="9378"/>
              </w:tabs>
              <w:spacing w:after="80"/>
            </w:pPr>
            <w:r>
              <w:rPr>
                <w:b/>
                <w:bCs/>
                <w:color w:val="043522"/>
                <w:sz w:val="26"/>
                <w:szCs w:val="26"/>
              </w:rPr>
              <w:t>Unit 15</w:t>
            </w:r>
            <w:r>
              <w:tab/>
            </w:r>
            <w:r>
              <w:rPr>
                <w:b/>
                <w:bCs/>
                <w:color w:val="9C2B22"/>
                <w:spacing w:val="30"/>
                <w:sz w:val="16"/>
                <w:szCs w:val="16"/>
              </w:rPr>
              <w:t>SKIP · 不建议</w:t>
            </w:r>
          </w:p>
          <w:p w14:paraId="7C777966" w14:textId="77777777" w:rsidR="00EE7AFF" w:rsidRDefault="00000000">
            <w:pPr>
              <w:spacing w:after="60"/>
            </w:pPr>
            <w:r>
              <w:rPr>
                <w:b/>
                <w:bCs/>
                <w:color w:val="9C2B22"/>
                <w:sz w:val="18"/>
                <w:szCs w:val="18"/>
              </w:rPr>
              <w:t xml:space="preserve">忌木  </w:t>
            </w:r>
            <w:r>
              <w:rPr>
                <w:sz w:val="18"/>
                <w:szCs w:val="18"/>
              </w:rPr>
              <w:t xml:space="preserve">Faces the forest lounge — strong Wood frontage, unfavourable for both owners.  </w:t>
            </w:r>
            <w:r>
              <w:rPr>
                <w:color w:val="4A463A"/>
                <w:sz w:val="17"/>
                <w:szCs w:val="17"/>
              </w:rPr>
              <w:t>正对森林休憩区，木气重，二人皆忌木。</w:t>
            </w:r>
          </w:p>
          <w:p w14:paraId="0E792D54" w14:textId="77777777" w:rsidR="00EE7AFF" w:rsidRDefault="00000000">
            <w:pPr>
              <w:spacing w:after="60"/>
            </w:pPr>
            <w:r>
              <w:rPr>
                <w:b/>
                <w:bCs/>
                <w:color w:val="9C2B22"/>
                <w:sz w:val="18"/>
                <w:szCs w:val="18"/>
              </w:rPr>
              <w:t xml:space="preserve">火烧天门  </w:t>
            </w:r>
            <w:r>
              <w:rPr>
                <w:sz w:val="18"/>
                <w:szCs w:val="18"/>
              </w:rPr>
              <w:t xml:space="preserve">Double Fire-Burning-Heaven's-Gate affliction.  </w:t>
            </w:r>
            <w:r>
              <w:rPr>
                <w:color w:val="4A463A"/>
                <w:sz w:val="17"/>
                <w:szCs w:val="17"/>
              </w:rPr>
              <w:t>双重「火烧天门」之象。</w:t>
            </w:r>
          </w:p>
          <w:p w14:paraId="59CC98F3" w14:textId="77777777" w:rsidR="00EE7AFF" w:rsidRDefault="00000000">
            <w:pPr>
              <w:spacing w:after="60"/>
            </w:pPr>
            <w:r>
              <w:rPr>
                <w:b/>
                <w:bCs/>
                <w:color w:val="9C2B22"/>
                <w:sz w:val="18"/>
                <w:szCs w:val="18"/>
              </w:rPr>
              <w:t xml:space="preserve">虎口臭劫  </w:t>
            </w:r>
            <w:r>
              <w:rPr>
                <w:sz w:val="18"/>
                <w:szCs w:val="18"/>
              </w:rPr>
              <w:t xml:space="preserve">A refuse / bin centre at the front area (Tiger's-Mouth foul affliction) — affecting the female occupant in particular.  </w:t>
            </w:r>
            <w:r>
              <w:rPr>
                <w:color w:val="4A463A"/>
                <w:sz w:val="17"/>
                <w:szCs w:val="17"/>
              </w:rPr>
              <w:t>前方设垃圾收集中心（虎口臭劫），尤其影响女性居住者。</w:t>
            </w:r>
          </w:p>
          <w:p w14:paraId="19148D47" w14:textId="77777777" w:rsidR="00EE7AFF" w:rsidRDefault="00000000">
            <w:pPr>
              <w:spacing w:after="60"/>
            </w:pPr>
            <w:r>
              <w:rPr>
                <w:b/>
                <w:bCs/>
                <w:color w:val="9C2B22"/>
                <w:sz w:val="18"/>
                <w:szCs w:val="18"/>
              </w:rPr>
              <w:t xml:space="preserve">漏财  </w:t>
            </w:r>
            <w:r>
              <w:rPr>
                <w:sz w:val="18"/>
                <w:szCs w:val="18"/>
              </w:rPr>
              <w:t xml:space="preserve">Front ventilation shaft connecting to the basement — the same dragon-side qi-leak / wealth-leak.  </w:t>
            </w:r>
            <w:r>
              <w:rPr>
                <w:color w:val="4A463A"/>
                <w:sz w:val="17"/>
                <w:szCs w:val="17"/>
              </w:rPr>
              <w:t>前方通风井下连地库，同属龙边泄气漏财之象。</w:t>
            </w:r>
          </w:p>
        </w:tc>
      </w:tr>
    </w:tbl>
    <w:p w14:paraId="7BEADF63" w14:textId="77777777" w:rsidR="00EE7AFF" w:rsidRDefault="00000000">
      <w:r>
        <w:br w:type="page"/>
      </w:r>
    </w:p>
    <w:p w14:paraId="7C88D69E" w14:textId="77777777" w:rsidR="00EE7AFF" w:rsidRDefault="00000000">
      <w:pPr>
        <w:spacing w:before="60" w:after="10"/>
      </w:pPr>
      <w:r>
        <w:rPr>
          <w:b/>
          <w:bCs/>
          <w:color w:val="B89A3F"/>
          <w:spacing w:val="60"/>
          <w:sz w:val="18"/>
          <w:szCs w:val="18"/>
        </w:rPr>
        <w:lastRenderedPageBreak/>
        <w:t>SECTION IV · RECOMMENDED</w:t>
      </w:r>
    </w:p>
    <w:p w14:paraId="289E5CC4" w14:textId="77777777" w:rsidR="00EE7AFF" w:rsidRDefault="00000000">
      <w:r>
        <w:rPr>
          <w:b/>
          <w:bCs/>
          <w:color w:val="043522"/>
          <w:sz w:val="25"/>
          <w:szCs w:val="25"/>
        </w:rPr>
        <w:t>Unit 06 — The Recommended Choice · 单位 06 · 唯一首选</w:t>
      </w:r>
    </w:p>
    <w:p w14:paraId="5E599E4C" w14:textId="77777777" w:rsidR="00EE7AFF" w:rsidRDefault="00EE7AFF">
      <w:pPr>
        <w:pBdr>
          <w:bottom w:val="single" w:sz="12" w:space="1" w:color="B89A3F"/>
        </w:pBdr>
        <w:spacing w:before="40" w:after="160"/>
      </w:pPr>
    </w:p>
    <w:tbl>
      <w:tblPr>
        <w:tblW w:w="9638" w:type="dxa"/>
        <w:tblBorders>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638"/>
      </w:tblGrid>
      <w:tr w:rsidR="00EE7AFF" w14:paraId="10144E9D" w14:textId="77777777">
        <w:tblPrEx>
          <w:tblCellMar>
            <w:top w:w="0" w:type="dxa"/>
            <w:bottom w:w="0" w:type="dxa"/>
          </w:tblCellMar>
        </w:tblPrEx>
        <w:tc>
          <w:tcPr>
            <w:tcW w:w="9638" w:type="dxa"/>
            <w:shd w:val="clear" w:color="auto" w:fill="043522"/>
            <w:tcMar>
              <w:top w:w="160" w:type="dxa"/>
              <w:left w:w="200" w:type="dxa"/>
              <w:bottom w:w="160" w:type="dxa"/>
              <w:right w:w="200" w:type="dxa"/>
            </w:tcMar>
          </w:tcPr>
          <w:p w14:paraId="2F1AB44F" w14:textId="77777777" w:rsidR="00EE7AFF" w:rsidRDefault="00000000">
            <w:pPr>
              <w:pBdr>
                <w:bottom w:val="single" w:sz="4" w:space="4" w:color="B89A3F"/>
              </w:pBdr>
              <w:tabs>
                <w:tab w:val="right" w:pos="9278"/>
              </w:tabs>
              <w:spacing w:after="80"/>
            </w:pPr>
            <w:r>
              <w:rPr>
                <w:b/>
                <w:bCs/>
                <w:color w:val="DCC864"/>
                <w:sz w:val="28"/>
                <w:szCs w:val="28"/>
              </w:rPr>
              <w:t>Unit 06</w:t>
            </w:r>
            <w:r>
              <w:tab/>
            </w:r>
            <w:r>
              <w:rPr>
                <w:b/>
                <w:bCs/>
                <w:color w:val="DCC864"/>
                <w:spacing w:val="30"/>
                <w:sz w:val="17"/>
                <w:szCs w:val="17"/>
              </w:rPr>
              <w:t>RECOMMENDED · 唯一首选</w:t>
            </w:r>
          </w:p>
          <w:p w14:paraId="2E84075A" w14:textId="77777777" w:rsidR="00EE7AFF" w:rsidRDefault="00000000">
            <w:pPr>
              <w:spacing w:after="60"/>
            </w:pPr>
            <w:r>
              <w:rPr>
                <w:b/>
                <w:bCs/>
                <w:color w:val="DCC864"/>
                <w:sz w:val="18"/>
                <w:szCs w:val="18"/>
              </w:rPr>
              <w:t xml:space="preserve">坐向  </w:t>
            </w:r>
            <w:r>
              <w:rPr>
                <w:color w:val="EFE9D8"/>
                <w:sz w:val="18"/>
                <w:szCs w:val="18"/>
              </w:rPr>
              <w:t xml:space="preserve">丙山壬向 · 冲猪 · 旺丁旺財 — and able to host the 「七星打劫」 grand feng shui formation.  </w:t>
            </w:r>
            <w:r>
              <w:rPr>
                <w:color w:val="CFC8AE"/>
                <w:sz w:val="17"/>
                <w:szCs w:val="17"/>
              </w:rPr>
              <w:t>坐丙向壬，冲猪，旺丁旺财，可布「七星打劫」大风水局。</w:t>
            </w:r>
          </w:p>
          <w:p w14:paraId="1A1ADA92" w14:textId="77777777" w:rsidR="00EE7AFF" w:rsidRDefault="00000000">
            <w:pPr>
              <w:spacing w:after="60"/>
            </w:pPr>
            <w:r>
              <w:rPr>
                <w:b/>
                <w:bCs/>
                <w:color w:val="DCC864"/>
                <w:sz w:val="18"/>
                <w:szCs w:val="18"/>
              </w:rPr>
              <w:t xml:space="preserve">喜水  </w:t>
            </w:r>
            <w:r>
              <w:rPr>
                <w:color w:val="EFE9D8"/>
                <w:sz w:val="18"/>
                <w:szCs w:val="18"/>
              </w:rPr>
              <w:t xml:space="preserve">Both the female owner and daughter find Water favourable (喜水) — the unit suits them well.  </w:t>
            </w:r>
            <w:r>
              <w:rPr>
                <w:color w:val="CFC8AE"/>
                <w:sz w:val="17"/>
                <w:szCs w:val="17"/>
              </w:rPr>
              <w:t>女主人与千金皆喜水，此单位对二人甚为有利。</w:t>
            </w:r>
          </w:p>
          <w:p w14:paraId="133FC279" w14:textId="77777777" w:rsidR="00EE7AFF" w:rsidRDefault="00000000">
            <w:r>
              <w:rPr>
                <w:b/>
                <w:bCs/>
                <w:color w:val="E7B9B3"/>
                <w:sz w:val="18"/>
                <w:szCs w:val="18"/>
              </w:rPr>
              <w:t xml:space="preserve">父忌水  </w:t>
            </w:r>
            <w:r>
              <w:rPr>
                <w:color w:val="EFE9D8"/>
                <w:sz w:val="18"/>
                <w:szCs w:val="18"/>
              </w:rPr>
              <w:t xml:space="preserve">The father finds Water unfavourable (忌水); his personal Earth-element feng shui must be enhanced to balance this.  </w:t>
            </w:r>
            <w:r>
              <w:rPr>
                <w:color w:val="CFC8AE"/>
                <w:sz w:val="17"/>
                <w:szCs w:val="17"/>
              </w:rPr>
              <w:t>男主人忌水，须加强其个人之土元素风水化解。</w:t>
            </w:r>
          </w:p>
        </w:tc>
      </w:tr>
    </w:tbl>
    <w:p w14:paraId="7618886A" w14:textId="77777777" w:rsidR="00EE7AFF" w:rsidRDefault="00EE7AFF">
      <w:pPr>
        <w:spacing w:after="120"/>
      </w:pPr>
    </w:p>
    <w:tbl>
      <w:tblPr>
        <w:tblW w:w="9638" w:type="dxa"/>
        <w:tblBorders>
          <w:left w:val="single" w:sz="24" w:space="0" w:color="B89A3F"/>
        </w:tblBorders>
        <w:tblCellMar>
          <w:left w:w="10" w:type="dxa"/>
          <w:right w:w="10" w:type="dxa"/>
        </w:tblCellMar>
        <w:tblLook w:val="0000" w:firstRow="0" w:lastRow="0" w:firstColumn="0" w:lastColumn="0" w:noHBand="0" w:noVBand="0"/>
      </w:tblPr>
      <w:tblGrid>
        <w:gridCol w:w="9638"/>
      </w:tblGrid>
      <w:tr w:rsidR="00EE7AFF" w14:paraId="1718F694" w14:textId="77777777">
        <w:tblPrEx>
          <w:tblCellMar>
            <w:top w:w="0" w:type="dxa"/>
            <w:bottom w:w="0" w:type="dxa"/>
          </w:tblCellMar>
        </w:tblPrEx>
        <w:tc>
          <w:tcPr>
            <w:tcW w:w="9638" w:type="dxa"/>
            <w:shd w:val="clear" w:color="auto" w:fill="F7F1DE"/>
            <w:tcMar>
              <w:top w:w="120" w:type="dxa"/>
              <w:left w:w="200" w:type="dxa"/>
              <w:bottom w:w="120" w:type="dxa"/>
              <w:right w:w="160" w:type="dxa"/>
            </w:tcMar>
          </w:tcPr>
          <w:p w14:paraId="2636513B" w14:textId="77777777" w:rsidR="00EE7AFF" w:rsidRDefault="00000000">
            <w:pPr>
              <w:spacing w:after="40"/>
            </w:pPr>
            <w:r>
              <w:rPr>
                <w:b/>
                <w:bCs/>
                <w:color w:val="B89A3F"/>
                <w:spacing w:val="40"/>
                <w:sz w:val="16"/>
                <w:szCs w:val="16"/>
              </w:rPr>
              <w:t>SELECTION CONDITION · 选购条件</w:t>
            </w:r>
          </w:p>
          <w:p w14:paraId="0CD70EB1" w14:textId="77777777" w:rsidR="00EE7AFF" w:rsidRDefault="00000000">
            <w:pPr>
              <w:spacing w:after="40"/>
            </w:pPr>
            <w:r>
              <w:rPr>
                <w:sz w:val="19"/>
                <w:szCs w:val="19"/>
              </w:rPr>
              <w:t>Select a stack above the 7th floor to clear surrounding tree lines and secure clean, open Bright Hall (明堂) energy.</w:t>
            </w:r>
          </w:p>
          <w:p w14:paraId="315B5001" w14:textId="77777777" w:rsidR="00EE7AFF" w:rsidRDefault="00000000">
            <w:pPr>
              <w:spacing w:after="40"/>
            </w:pPr>
            <w:r>
              <w:rPr>
                <w:color w:val="4A463A"/>
                <w:sz w:val="18"/>
                <w:szCs w:val="18"/>
              </w:rPr>
              <w:t>务必选择 7 楼以上之单位，以越过周边树冠，确保明堂开阔清气。</w:t>
            </w:r>
          </w:p>
        </w:tc>
      </w:tr>
    </w:tbl>
    <w:p w14:paraId="33B858CB" w14:textId="77777777" w:rsidR="00EE7AFF" w:rsidRDefault="00000000">
      <w:pPr>
        <w:spacing w:before="80" w:after="80"/>
        <w:jc w:val="center"/>
      </w:pPr>
      <w:r>
        <w:rPr>
          <w:noProof/>
        </w:rPr>
        <w:drawing>
          <wp:inline distT="0" distB="0" distL="0" distR="0" wp14:anchorId="407C6DCC" wp14:editId="008D022E">
            <wp:extent cx="4381500" cy="2524125"/>
            <wp:effectExtent l="0" t="0" r="0" b="0"/>
            <wp:docPr id="470381745" name="figure" descr="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381500" cy="2524125"/>
                    </a:xfrm>
                    <a:prstGeom prst="rect">
                      <a:avLst/>
                    </a:prstGeom>
                  </pic:spPr>
                </pic:pic>
              </a:graphicData>
            </a:graphic>
          </wp:inline>
        </w:drawing>
      </w:r>
    </w:p>
    <w:p w14:paraId="42333318" w14:textId="77777777" w:rsidR="00EE7AFF" w:rsidRDefault="00000000">
      <w:pPr>
        <w:spacing w:after="160"/>
        <w:jc w:val="center"/>
      </w:pPr>
      <w:r>
        <w:rPr>
          <w:i/>
          <w:iCs/>
          <w:color w:val="4A463A"/>
          <w:sz w:val="17"/>
          <w:szCs w:val="17"/>
        </w:rPr>
        <w:t>Unit 06 floor plan · 单位 06 户型图 (applicable to #12-06, #15-06, #16-06, #19-06, #20-06, #23-06, #24-06).</w:t>
      </w:r>
    </w:p>
    <w:p w14:paraId="413C0745" w14:textId="77777777" w:rsidR="00EE7AFF" w:rsidRDefault="00000000">
      <w:pPr>
        <w:spacing w:before="80" w:after="30"/>
      </w:pPr>
      <w:r>
        <w:rPr>
          <w:b/>
          <w:bCs/>
          <w:color w:val="043522"/>
        </w:rPr>
        <w:t>North Protruding Corner · 北方凸角</w:t>
      </w:r>
    </w:p>
    <w:p w14:paraId="36EFBCF5" w14:textId="77777777" w:rsidR="00EE7AFF" w:rsidRDefault="00000000">
      <w:pPr>
        <w:spacing w:after="100"/>
      </w:pPr>
      <w:r>
        <w:rPr>
          <w:sz w:val="19"/>
          <w:szCs w:val="19"/>
        </w:rPr>
        <w:t>Unit 06 carries a protruding corner in the North. In classical feng shui the North is the Kan Gua (坎卦), element Water, governing career, life path, wealth flow, the middle son, the kidneys, bladder and ears, and overall emotional stability.</w:t>
      </w:r>
    </w:p>
    <w:p w14:paraId="2630C325" w14:textId="77777777" w:rsidR="00EE7AFF" w:rsidRDefault="00000000">
      <w:pPr>
        <w:spacing w:after="140"/>
      </w:pPr>
      <w:r>
        <w:rPr>
          <w:color w:val="4A463A"/>
          <w:sz w:val="18"/>
          <w:szCs w:val="18"/>
        </w:rPr>
        <w:t>单位 06 北方有凸角。北方属坎卦、五行属水，主事业、人生道路、财气流动、中男，并主肾、膀胱、耳与情绪之稳定。</w:t>
      </w:r>
    </w:p>
    <w:tbl>
      <w:tblPr>
        <w:tblW w:w="9638" w:type="dxa"/>
        <w:tblBorders>
          <w:left w:val="single" w:sz="24" w:space="0" w:color="B89A3F"/>
        </w:tblBorders>
        <w:tblCellMar>
          <w:left w:w="10" w:type="dxa"/>
          <w:right w:w="10" w:type="dxa"/>
        </w:tblCellMar>
        <w:tblLook w:val="0000" w:firstRow="0" w:lastRow="0" w:firstColumn="0" w:lastColumn="0" w:noHBand="0" w:noVBand="0"/>
      </w:tblPr>
      <w:tblGrid>
        <w:gridCol w:w="9638"/>
      </w:tblGrid>
      <w:tr w:rsidR="00EE7AFF" w14:paraId="5C92F37A" w14:textId="77777777">
        <w:tblPrEx>
          <w:tblCellMar>
            <w:top w:w="0" w:type="dxa"/>
            <w:bottom w:w="0" w:type="dxa"/>
          </w:tblCellMar>
        </w:tblPrEx>
        <w:tc>
          <w:tcPr>
            <w:tcW w:w="9638" w:type="dxa"/>
            <w:shd w:val="clear" w:color="auto" w:fill="F7F1DE"/>
            <w:tcMar>
              <w:top w:w="120" w:type="dxa"/>
              <w:left w:w="200" w:type="dxa"/>
              <w:bottom w:w="120" w:type="dxa"/>
              <w:right w:w="160" w:type="dxa"/>
            </w:tcMar>
          </w:tcPr>
          <w:p w14:paraId="37BB2880" w14:textId="77777777" w:rsidR="00EE7AFF" w:rsidRDefault="00000000">
            <w:pPr>
              <w:spacing w:after="40"/>
            </w:pPr>
            <w:r>
              <w:rPr>
                <w:b/>
                <w:bCs/>
                <w:color w:val="B89A3F"/>
                <w:spacing w:val="40"/>
                <w:sz w:val="16"/>
                <w:szCs w:val="16"/>
              </w:rPr>
              <w:t>CROSS-REFERENCE · 命理互参</w:t>
            </w:r>
          </w:p>
          <w:p w14:paraId="220D89F9" w14:textId="77777777" w:rsidR="00EE7AFF" w:rsidRDefault="00000000">
            <w:pPr>
              <w:spacing w:after="40"/>
            </w:pPr>
            <w:r>
              <w:rPr>
                <w:sz w:val="19"/>
                <w:szCs w:val="19"/>
              </w:rPr>
              <w:t xml:space="preserve">The male owner's </w:t>
            </w:r>
            <w:proofErr w:type="spellStart"/>
            <w:r>
              <w:rPr>
                <w:sz w:val="19"/>
                <w:szCs w:val="19"/>
              </w:rPr>
              <w:t>BaZi</w:t>
            </w:r>
            <w:proofErr w:type="spellEnd"/>
            <w:r>
              <w:rPr>
                <w:sz w:val="19"/>
                <w:szCs w:val="19"/>
              </w:rPr>
              <w:t xml:space="preserve"> already flags a kidney &amp; bladder tendency. As this North Water palace resonates with the same organs, an Earth-element remedy here serves the household twice over — balancing his 忌水 and steadying the Water palace. On-site verification of this corner is advised before commitment.</w:t>
            </w:r>
          </w:p>
          <w:p w14:paraId="7C72D644" w14:textId="77777777" w:rsidR="00EE7AFF" w:rsidRDefault="00000000">
            <w:pPr>
              <w:spacing w:after="40"/>
            </w:pPr>
            <w:r>
              <w:rPr>
                <w:color w:val="4A463A"/>
                <w:sz w:val="18"/>
                <w:szCs w:val="18"/>
              </w:rPr>
              <w:t>男主人八字本已显肾、膀胱之倾向，而北方水宫正应此脏腑；于此布土制水，一举两用——既化其忌水，又稳水宫之气。建议购房前到场实测此凸角。</w:t>
            </w:r>
          </w:p>
        </w:tc>
      </w:tr>
    </w:tbl>
    <w:p w14:paraId="0C936411" w14:textId="77777777" w:rsidR="00EE7AFF" w:rsidRDefault="00000000">
      <w:r>
        <w:br w:type="page"/>
      </w:r>
    </w:p>
    <w:p w14:paraId="0D72A45D" w14:textId="77777777" w:rsidR="00EE7AFF" w:rsidRDefault="00000000">
      <w:pPr>
        <w:spacing w:before="120" w:after="20"/>
      </w:pPr>
      <w:r>
        <w:rPr>
          <w:b/>
          <w:bCs/>
          <w:color w:val="B89A3F"/>
          <w:spacing w:val="60"/>
          <w:sz w:val="18"/>
          <w:szCs w:val="18"/>
        </w:rPr>
        <w:lastRenderedPageBreak/>
        <w:t>SECTION V</w:t>
      </w:r>
    </w:p>
    <w:p w14:paraId="02184281" w14:textId="77777777" w:rsidR="00EE7AFF" w:rsidRDefault="00000000">
      <w:pPr>
        <w:spacing w:after="10"/>
      </w:pPr>
      <w:r>
        <w:rPr>
          <w:b/>
          <w:bCs/>
          <w:color w:val="043522"/>
          <w:sz w:val="34"/>
          <w:szCs w:val="34"/>
        </w:rPr>
        <w:t>Final Suggestions</w:t>
      </w:r>
    </w:p>
    <w:p w14:paraId="77BC039C" w14:textId="77777777" w:rsidR="00EE7AFF" w:rsidRDefault="00000000">
      <w:r>
        <w:rPr>
          <w:b/>
          <w:bCs/>
          <w:color w:val="B89A3F"/>
          <w:sz w:val="26"/>
          <w:szCs w:val="26"/>
        </w:rPr>
        <w:t>最终建议</w:t>
      </w:r>
    </w:p>
    <w:p w14:paraId="02E37316" w14:textId="77777777" w:rsidR="00EE7AFF" w:rsidRDefault="00EE7AFF">
      <w:pPr>
        <w:pBdr>
          <w:bottom w:val="single" w:sz="12" w:space="1" w:color="B89A3F"/>
        </w:pBdr>
        <w:spacing w:before="40" w:after="160"/>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
        <w:gridCol w:w="8738"/>
      </w:tblGrid>
      <w:tr w:rsidR="00EE7AFF" w14:paraId="5342996F" w14:textId="77777777">
        <w:tblPrEx>
          <w:tblCellMar>
            <w:top w:w="0" w:type="dxa"/>
            <w:bottom w:w="0" w:type="dxa"/>
          </w:tblCellMar>
        </w:tblPrEx>
        <w:trPr>
          <w:tblHeader/>
        </w:trPr>
        <w:tc>
          <w:tcPr>
            <w:tcW w:w="900" w:type="dxa"/>
            <w:tcBorders>
              <w:top w:val="single" w:sz="4" w:space="0" w:color="D8CFB4"/>
              <w:left w:val="single" w:sz="4" w:space="0" w:color="D8CFB4"/>
              <w:bottom w:val="single" w:sz="4" w:space="0" w:color="D8CFB4"/>
              <w:right w:val="single" w:sz="4" w:space="0" w:color="D8CFB4"/>
            </w:tcBorders>
            <w:shd w:val="clear" w:color="auto" w:fill="043522"/>
            <w:tcMar>
              <w:top w:w="90" w:type="dxa"/>
              <w:left w:w="130" w:type="dxa"/>
              <w:bottom w:w="90" w:type="dxa"/>
              <w:right w:w="130" w:type="dxa"/>
            </w:tcMar>
            <w:vAlign w:val="center"/>
          </w:tcPr>
          <w:p w14:paraId="6AC2BD53" w14:textId="77777777" w:rsidR="00EE7AFF" w:rsidRDefault="00000000">
            <w:r>
              <w:rPr>
                <w:b/>
                <w:bCs/>
                <w:color w:val="DCC864"/>
                <w:spacing w:val="30"/>
                <w:sz w:val="17"/>
                <w:szCs w:val="17"/>
              </w:rPr>
              <w:t>No.</w:t>
            </w:r>
          </w:p>
        </w:tc>
        <w:tc>
          <w:tcPr>
            <w:tcW w:w="8738" w:type="dxa"/>
            <w:tcBorders>
              <w:top w:val="single" w:sz="4" w:space="0" w:color="D8CFB4"/>
              <w:left w:val="single" w:sz="4" w:space="0" w:color="D8CFB4"/>
              <w:bottom w:val="single" w:sz="4" w:space="0" w:color="D8CFB4"/>
              <w:right w:val="single" w:sz="4" w:space="0" w:color="D8CFB4"/>
            </w:tcBorders>
            <w:shd w:val="clear" w:color="auto" w:fill="043522"/>
            <w:tcMar>
              <w:top w:w="90" w:type="dxa"/>
              <w:left w:w="130" w:type="dxa"/>
              <w:bottom w:w="90" w:type="dxa"/>
              <w:right w:w="130" w:type="dxa"/>
            </w:tcMar>
            <w:vAlign w:val="center"/>
          </w:tcPr>
          <w:p w14:paraId="4BE60B0C" w14:textId="77777777" w:rsidR="00EE7AFF" w:rsidRDefault="00000000">
            <w:r>
              <w:rPr>
                <w:b/>
                <w:bCs/>
                <w:color w:val="DCC864"/>
                <w:spacing w:val="30"/>
                <w:sz w:val="17"/>
                <w:szCs w:val="17"/>
              </w:rPr>
              <w:t>Recommendation · 建议</w:t>
            </w:r>
          </w:p>
        </w:tc>
      </w:tr>
      <w:tr w:rsidR="00EE7AFF" w14:paraId="61709D67" w14:textId="77777777">
        <w:tblPrEx>
          <w:tblCellMar>
            <w:top w:w="0" w:type="dxa"/>
            <w:bottom w:w="0" w:type="dxa"/>
          </w:tblCellMar>
        </w:tblPrEx>
        <w:tc>
          <w:tcPr>
            <w:tcW w:w="9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3D051B81" w14:textId="77777777" w:rsidR="00EE7AFF" w:rsidRDefault="00000000">
            <w:r>
              <w:rPr>
                <w:b/>
                <w:bCs/>
                <w:color w:val="B89A3F"/>
                <w:sz w:val="20"/>
                <w:szCs w:val="20"/>
              </w:rPr>
              <w:t>01</w:t>
            </w:r>
          </w:p>
        </w:tc>
        <w:tc>
          <w:tcPr>
            <w:tcW w:w="87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tcPr>
          <w:p w14:paraId="07FCF816" w14:textId="77777777" w:rsidR="00EE7AFF" w:rsidRDefault="00000000">
            <w:pPr>
              <w:spacing w:after="30"/>
            </w:pPr>
            <w:r>
              <w:rPr>
                <w:sz w:val="19"/>
                <w:szCs w:val="19"/>
              </w:rPr>
              <w:t>Choose Unit 06, above level 7 — the only stack of the four that aligns with the family's elements without disqualifying external sha.</w:t>
            </w:r>
          </w:p>
          <w:p w14:paraId="0EC61DC4" w14:textId="77777777" w:rsidR="00EE7AFF" w:rsidRDefault="00000000">
            <w:r>
              <w:rPr>
                <w:color w:val="4A463A"/>
                <w:sz w:val="18"/>
                <w:szCs w:val="18"/>
              </w:rPr>
              <w:t>选定单位 06，且为 7 楼以上 — 四者之中唯一五行相合、无致命外煞之选。</w:t>
            </w:r>
          </w:p>
        </w:tc>
      </w:tr>
      <w:tr w:rsidR="00EE7AFF" w14:paraId="3119C351" w14:textId="77777777">
        <w:tblPrEx>
          <w:tblCellMar>
            <w:top w:w="0" w:type="dxa"/>
            <w:bottom w:w="0" w:type="dxa"/>
          </w:tblCellMar>
        </w:tblPrEx>
        <w:tc>
          <w:tcPr>
            <w:tcW w:w="9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385350E9" w14:textId="77777777" w:rsidR="00EE7AFF" w:rsidRDefault="00000000">
            <w:r>
              <w:rPr>
                <w:b/>
                <w:bCs/>
                <w:color w:val="B89A3F"/>
                <w:sz w:val="20"/>
                <w:szCs w:val="20"/>
              </w:rPr>
              <w:t>02</w:t>
            </w:r>
          </w:p>
        </w:tc>
        <w:tc>
          <w:tcPr>
            <w:tcW w:w="87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tcPr>
          <w:p w14:paraId="6F53C1F9" w14:textId="77777777" w:rsidR="00EE7AFF" w:rsidRDefault="00000000">
            <w:pPr>
              <w:spacing w:after="30"/>
            </w:pPr>
            <w:r>
              <w:rPr>
                <w:sz w:val="19"/>
                <w:szCs w:val="19"/>
              </w:rPr>
              <w:t>Favour the 丙山壬向 (Facing North 1) orientation where available, enabling the 「七星打劫」 grand formation for prosperity of people and wealth.</w:t>
            </w:r>
          </w:p>
          <w:p w14:paraId="7B456AA9" w14:textId="77777777" w:rsidR="00EE7AFF" w:rsidRDefault="00000000">
            <w:r>
              <w:rPr>
                <w:color w:val="4A463A"/>
                <w:sz w:val="18"/>
                <w:szCs w:val="18"/>
              </w:rPr>
              <w:t>优先 丙山壬向 之坐向，以布「七星打劫」大局，旺丁旺财。</w:t>
            </w:r>
          </w:p>
        </w:tc>
      </w:tr>
      <w:tr w:rsidR="00EE7AFF" w14:paraId="24FB49C7" w14:textId="77777777">
        <w:tblPrEx>
          <w:tblCellMar>
            <w:top w:w="0" w:type="dxa"/>
            <w:bottom w:w="0" w:type="dxa"/>
          </w:tblCellMar>
        </w:tblPrEx>
        <w:tc>
          <w:tcPr>
            <w:tcW w:w="9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4466BFE2" w14:textId="77777777" w:rsidR="00EE7AFF" w:rsidRDefault="00000000">
            <w:r>
              <w:rPr>
                <w:b/>
                <w:bCs/>
                <w:color w:val="B89A3F"/>
                <w:sz w:val="20"/>
                <w:szCs w:val="20"/>
              </w:rPr>
              <w:t>03</w:t>
            </w:r>
          </w:p>
        </w:tc>
        <w:tc>
          <w:tcPr>
            <w:tcW w:w="87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tcPr>
          <w:p w14:paraId="34DC298D" w14:textId="77777777" w:rsidR="00EE7AFF" w:rsidRDefault="00000000">
            <w:pPr>
              <w:spacing w:after="30"/>
            </w:pPr>
            <w:r>
              <w:rPr>
                <w:sz w:val="19"/>
                <w:szCs w:val="19"/>
              </w:rPr>
              <w:t>Install a personal Earth-element remedy for the father (忌水), concentrated at the North Water palace / protruding corner.</w:t>
            </w:r>
          </w:p>
          <w:p w14:paraId="7D32E800" w14:textId="77777777" w:rsidR="00EE7AFF" w:rsidRDefault="00000000">
            <w:r>
              <w:rPr>
                <w:color w:val="4A463A"/>
                <w:sz w:val="18"/>
                <w:szCs w:val="18"/>
              </w:rPr>
              <w:t>为男主人布个人土元素化解，集中于北方水宫／凸角，化忌水、稳水气。</w:t>
            </w:r>
          </w:p>
        </w:tc>
      </w:tr>
      <w:tr w:rsidR="00EE7AFF" w14:paraId="7738D7E6" w14:textId="77777777">
        <w:tblPrEx>
          <w:tblCellMar>
            <w:top w:w="0" w:type="dxa"/>
            <w:bottom w:w="0" w:type="dxa"/>
          </w:tblCellMar>
        </w:tblPrEx>
        <w:tc>
          <w:tcPr>
            <w:tcW w:w="9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574A21D8" w14:textId="77777777" w:rsidR="00EE7AFF" w:rsidRDefault="00000000">
            <w:r>
              <w:rPr>
                <w:b/>
                <w:bCs/>
                <w:color w:val="B89A3F"/>
                <w:sz w:val="20"/>
                <w:szCs w:val="20"/>
              </w:rPr>
              <w:t>04</w:t>
            </w:r>
          </w:p>
        </w:tc>
        <w:tc>
          <w:tcPr>
            <w:tcW w:w="87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tcPr>
          <w:p w14:paraId="52015168" w14:textId="77777777" w:rsidR="00EE7AFF" w:rsidRDefault="00000000">
            <w:pPr>
              <w:spacing w:after="30"/>
            </w:pPr>
            <w:r>
              <w:rPr>
                <w:sz w:val="19"/>
                <w:szCs w:val="19"/>
              </w:rPr>
              <w:t>Minimise heavy Wood elements (large plants, dense timber, forest-facing openings) in shared living areas, as both owners find Wood unfavourable.</w:t>
            </w:r>
          </w:p>
          <w:p w14:paraId="179CD8E0" w14:textId="77777777" w:rsidR="00EE7AFF" w:rsidRDefault="00000000">
            <w:r>
              <w:rPr>
                <w:color w:val="4A463A"/>
                <w:sz w:val="18"/>
                <w:szCs w:val="18"/>
              </w:rPr>
              <w:t>公共起居空间宜减少重木元素（大型植栽、密集木作、正对林景之开口），二人皆忌木。</w:t>
            </w:r>
          </w:p>
        </w:tc>
      </w:tr>
      <w:tr w:rsidR="00EE7AFF" w14:paraId="08F850ED" w14:textId="77777777">
        <w:tblPrEx>
          <w:tblCellMar>
            <w:top w:w="0" w:type="dxa"/>
            <w:bottom w:w="0" w:type="dxa"/>
          </w:tblCellMar>
        </w:tblPrEx>
        <w:tc>
          <w:tcPr>
            <w:tcW w:w="9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5ABF7A2E" w14:textId="77777777" w:rsidR="00EE7AFF" w:rsidRDefault="00000000">
            <w:r>
              <w:rPr>
                <w:b/>
                <w:bCs/>
                <w:color w:val="B89A3F"/>
                <w:sz w:val="20"/>
                <w:szCs w:val="20"/>
              </w:rPr>
              <w:t>05</w:t>
            </w:r>
          </w:p>
        </w:tc>
        <w:tc>
          <w:tcPr>
            <w:tcW w:w="87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tcPr>
          <w:p w14:paraId="7EBF18A4" w14:textId="77777777" w:rsidR="00EE7AFF" w:rsidRDefault="00000000">
            <w:pPr>
              <w:spacing w:after="30"/>
            </w:pPr>
            <w:r>
              <w:rPr>
                <w:sz w:val="19"/>
                <w:szCs w:val="19"/>
              </w:rPr>
              <w:t>Support the family's health sectors through placement — easing the liver/gallbladder &amp; spleen/stomach tendencies of the female owner and the kidney/bladder tendency of the male owner.</w:t>
            </w:r>
          </w:p>
          <w:p w14:paraId="042134EE" w14:textId="77777777" w:rsidR="00EE7AFF" w:rsidRDefault="00000000">
            <w:r>
              <w:rPr>
                <w:color w:val="4A463A"/>
                <w:sz w:val="18"/>
                <w:szCs w:val="18"/>
              </w:rPr>
              <w:t>以布局调养家庭健康宫位——疏缓女主人肝胆脾胃、男主人肾膀胱之倾向。</w:t>
            </w:r>
          </w:p>
        </w:tc>
      </w:tr>
      <w:tr w:rsidR="00EE7AFF" w14:paraId="3931F56F" w14:textId="77777777">
        <w:tblPrEx>
          <w:tblCellMar>
            <w:top w:w="0" w:type="dxa"/>
            <w:bottom w:w="0" w:type="dxa"/>
          </w:tblCellMar>
        </w:tblPrEx>
        <w:tc>
          <w:tcPr>
            <w:tcW w:w="9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39454BFF" w14:textId="77777777" w:rsidR="00EE7AFF" w:rsidRDefault="00000000">
            <w:r>
              <w:rPr>
                <w:b/>
                <w:bCs/>
                <w:color w:val="B89A3F"/>
                <w:sz w:val="20"/>
                <w:szCs w:val="20"/>
              </w:rPr>
              <w:t>06</w:t>
            </w:r>
          </w:p>
        </w:tc>
        <w:tc>
          <w:tcPr>
            <w:tcW w:w="87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tcPr>
          <w:p w14:paraId="32813C72" w14:textId="77777777" w:rsidR="00EE7AFF" w:rsidRDefault="00000000">
            <w:pPr>
              <w:spacing w:after="30"/>
            </w:pPr>
            <w:r>
              <w:rPr>
                <w:sz w:val="19"/>
                <w:szCs w:val="19"/>
              </w:rPr>
              <w:t>Observe the female owner's caution years (ages 38 &amp; 43) with prudent timing for major decisions and renovation.</w:t>
            </w:r>
          </w:p>
          <w:p w14:paraId="22F8ADD8" w14:textId="77777777" w:rsidR="00EE7AFF" w:rsidRDefault="00000000">
            <w:r>
              <w:rPr>
                <w:color w:val="4A463A"/>
                <w:sz w:val="18"/>
                <w:szCs w:val="18"/>
              </w:rPr>
              <w:t>留意女主人 38 与 43 岁之大木劫流年，重大决策与装修宜择吉而行。</w:t>
            </w:r>
          </w:p>
        </w:tc>
      </w:tr>
      <w:tr w:rsidR="00EE7AFF" w14:paraId="0ED243EE" w14:textId="77777777">
        <w:tblPrEx>
          <w:tblCellMar>
            <w:top w:w="0" w:type="dxa"/>
            <w:bottom w:w="0" w:type="dxa"/>
          </w:tblCellMar>
        </w:tblPrEx>
        <w:tc>
          <w:tcPr>
            <w:tcW w:w="900"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vAlign w:val="center"/>
          </w:tcPr>
          <w:p w14:paraId="4CA1857B" w14:textId="77777777" w:rsidR="00EE7AFF" w:rsidRDefault="00000000">
            <w:r>
              <w:rPr>
                <w:b/>
                <w:bCs/>
                <w:color w:val="B89A3F"/>
                <w:sz w:val="20"/>
                <w:szCs w:val="20"/>
              </w:rPr>
              <w:t>07</w:t>
            </w:r>
          </w:p>
        </w:tc>
        <w:tc>
          <w:tcPr>
            <w:tcW w:w="8738" w:type="dxa"/>
            <w:tcBorders>
              <w:top w:val="single" w:sz="4" w:space="0" w:color="D8CFB4"/>
              <w:left w:val="single" w:sz="4" w:space="0" w:color="D8CFB4"/>
              <w:bottom w:val="single" w:sz="4" w:space="0" w:color="D8CFB4"/>
              <w:right w:val="single" w:sz="4" w:space="0" w:color="D8CFB4"/>
            </w:tcBorders>
            <w:tcMar>
              <w:top w:w="90" w:type="dxa"/>
              <w:left w:w="130" w:type="dxa"/>
              <w:bottom w:w="90" w:type="dxa"/>
              <w:right w:w="130" w:type="dxa"/>
            </w:tcMar>
          </w:tcPr>
          <w:p w14:paraId="6B8A9792" w14:textId="77777777" w:rsidR="00EE7AFF" w:rsidRDefault="00000000">
            <w:pPr>
              <w:spacing w:after="30"/>
            </w:pPr>
            <w:r>
              <w:rPr>
                <w:sz w:val="19"/>
                <w:szCs w:val="19"/>
              </w:rPr>
              <w:t>Confirm with an on-site Luo Pan reading before signing — to verify the exact facing degree and the North corner before purchase is committed.</w:t>
            </w:r>
          </w:p>
          <w:p w14:paraId="3EE5BEB7" w14:textId="77777777" w:rsidR="00EE7AFF" w:rsidRDefault="00000000">
            <w:r>
              <w:rPr>
                <w:color w:val="4A463A"/>
                <w:sz w:val="18"/>
                <w:szCs w:val="18"/>
              </w:rPr>
              <w:t>签约前宜到场以罗盘实测，确认精确坐向与北方凸角。</w:t>
            </w:r>
          </w:p>
        </w:tc>
      </w:tr>
    </w:tbl>
    <w:p w14:paraId="3384C5F2" w14:textId="77777777" w:rsidR="00EE7AFF" w:rsidRDefault="00EE7AFF">
      <w:pPr>
        <w:spacing w:after="140"/>
      </w:pPr>
    </w:p>
    <w:tbl>
      <w:tblPr>
        <w:tblW w:w="9638" w:type="dxa"/>
        <w:tblBorders>
          <w:left w:val="single" w:sz="24" w:space="0" w:color="B89A3F"/>
        </w:tblBorders>
        <w:tblCellMar>
          <w:left w:w="10" w:type="dxa"/>
          <w:right w:w="10" w:type="dxa"/>
        </w:tblCellMar>
        <w:tblLook w:val="0000" w:firstRow="0" w:lastRow="0" w:firstColumn="0" w:lastColumn="0" w:noHBand="0" w:noVBand="0"/>
      </w:tblPr>
      <w:tblGrid>
        <w:gridCol w:w="9638"/>
      </w:tblGrid>
      <w:tr w:rsidR="00EE7AFF" w14:paraId="0B178F67" w14:textId="77777777">
        <w:tblPrEx>
          <w:tblCellMar>
            <w:top w:w="0" w:type="dxa"/>
            <w:bottom w:w="0" w:type="dxa"/>
          </w:tblCellMar>
        </w:tblPrEx>
        <w:tc>
          <w:tcPr>
            <w:tcW w:w="9638" w:type="dxa"/>
            <w:shd w:val="clear" w:color="auto" w:fill="F7F1DE"/>
            <w:tcMar>
              <w:top w:w="120" w:type="dxa"/>
              <w:left w:w="200" w:type="dxa"/>
              <w:bottom w:w="120" w:type="dxa"/>
              <w:right w:w="160" w:type="dxa"/>
            </w:tcMar>
          </w:tcPr>
          <w:p w14:paraId="07AAAF82" w14:textId="77777777" w:rsidR="00EE7AFF" w:rsidRDefault="00000000">
            <w:pPr>
              <w:spacing w:after="40"/>
            </w:pPr>
            <w:r>
              <w:rPr>
                <w:b/>
                <w:bCs/>
                <w:color w:val="B89A3F"/>
                <w:spacing w:val="40"/>
                <w:sz w:val="16"/>
                <w:szCs w:val="16"/>
              </w:rPr>
              <w:t>IN SUMMARY · 总结</w:t>
            </w:r>
          </w:p>
          <w:p w14:paraId="3A1BB27E" w14:textId="77777777" w:rsidR="00EE7AFF" w:rsidRDefault="00000000">
            <w:pPr>
              <w:spacing w:after="40"/>
            </w:pPr>
            <w:r>
              <w:rPr>
                <w:sz w:val="19"/>
                <w:szCs w:val="19"/>
              </w:rPr>
              <w:t>Of the four shortlisted units, Unit 06 (above level 7) is the singular recommendation. Units 02, 11 and 15 each carry Wood-conflict frontage and structural sha that work against this household. With the right orientation and a tailored Earth remedy for the male owner, Unit 06 offers the family a harmonious, prosperous home.</w:t>
            </w:r>
          </w:p>
          <w:p w14:paraId="539B6251" w14:textId="77777777" w:rsidR="00EE7AFF" w:rsidRDefault="00000000">
            <w:pPr>
              <w:spacing w:after="40"/>
            </w:pPr>
            <w:r>
              <w:rPr>
                <w:color w:val="4A463A"/>
                <w:sz w:val="18"/>
                <w:szCs w:val="18"/>
              </w:rPr>
              <w:t>四者之中，单位 06（7 楼以上）为唯一推荐。02、11、15 皆见忌木正对与结构形煞，不利贵府。配以合宜坐向与为男主人量身之土元素化解，单位 06 可成贵府和顺旺达之居。</w:t>
            </w:r>
          </w:p>
        </w:tc>
      </w:tr>
    </w:tbl>
    <w:p w14:paraId="21E50AF5" w14:textId="77777777" w:rsidR="00EE7AFF" w:rsidRDefault="00000000">
      <w:r>
        <w:br w:type="page"/>
      </w:r>
    </w:p>
    <w:p w14:paraId="6AE216BE" w14:textId="77777777" w:rsidR="00EE7AFF" w:rsidRDefault="00000000">
      <w:pPr>
        <w:spacing w:before="120" w:after="20"/>
      </w:pPr>
      <w:r>
        <w:rPr>
          <w:b/>
          <w:bCs/>
          <w:color w:val="B89A3F"/>
          <w:spacing w:val="60"/>
          <w:sz w:val="18"/>
          <w:szCs w:val="18"/>
        </w:rPr>
        <w:lastRenderedPageBreak/>
        <w:t>SECTION VI</w:t>
      </w:r>
    </w:p>
    <w:p w14:paraId="7E8F6AA2" w14:textId="77777777" w:rsidR="00EE7AFF" w:rsidRDefault="00000000">
      <w:pPr>
        <w:spacing w:after="10"/>
      </w:pPr>
      <w:r>
        <w:rPr>
          <w:b/>
          <w:bCs/>
          <w:color w:val="043522"/>
          <w:sz w:val="34"/>
          <w:szCs w:val="34"/>
        </w:rPr>
        <w:t>Disclaimers</w:t>
      </w:r>
    </w:p>
    <w:p w14:paraId="5EFAD38B" w14:textId="77777777" w:rsidR="00EE7AFF" w:rsidRDefault="00000000">
      <w:r>
        <w:rPr>
          <w:b/>
          <w:bCs/>
          <w:color w:val="B89A3F"/>
          <w:sz w:val="26"/>
          <w:szCs w:val="26"/>
        </w:rPr>
        <w:t>免责声明</w:t>
      </w:r>
    </w:p>
    <w:p w14:paraId="57925DBA" w14:textId="77777777" w:rsidR="00EE7AFF" w:rsidRDefault="00EE7AFF">
      <w:pPr>
        <w:pBdr>
          <w:bottom w:val="single" w:sz="12" w:space="1" w:color="B89A3F"/>
        </w:pBdr>
        <w:spacing w:before="40" w:after="160"/>
      </w:pPr>
    </w:p>
    <w:p w14:paraId="2522876E" w14:textId="77777777" w:rsidR="00EE7AFF" w:rsidRDefault="00000000">
      <w:pPr>
        <w:pStyle w:val="ListParagraph"/>
        <w:numPr>
          <w:ilvl w:val="0"/>
          <w:numId w:val="2"/>
        </w:numPr>
        <w:spacing w:after="20"/>
      </w:pPr>
      <w:r>
        <w:rPr>
          <w:sz w:val="19"/>
          <w:szCs w:val="19"/>
        </w:rPr>
        <w:t>This report is prepared by Master Windz for the private reference of the named client and reflects the practice of traditional Chinese metaphysics and feng shui as a cultural and advisory art.</w:t>
      </w:r>
    </w:p>
    <w:p w14:paraId="38B25F27" w14:textId="77777777" w:rsidR="00EE7AFF" w:rsidRDefault="00000000">
      <w:pPr>
        <w:spacing w:after="140"/>
        <w:ind w:left="720"/>
      </w:pPr>
      <w:r>
        <w:rPr>
          <w:color w:val="4A463A"/>
          <w:sz w:val="18"/>
          <w:szCs w:val="18"/>
        </w:rPr>
        <w:t>本报告由风君子为指定客户私人参考而制，乃传统中华玄学与风水之文化咨询，仅供参考。</w:t>
      </w:r>
    </w:p>
    <w:p w14:paraId="2DF92CFE" w14:textId="77777777" w:rsidR="00EE7AFF" w:rsidRDefault="00000000">
      <w:pPr>
        <w:pStyle w:val="ListParagraph"/>
        <w:numPr>
          <w:ilvl w:val="0"/>
          <w:numId w:val="2"/>
        </w:numPr>
        <w:spacing w:after="20"/>
      </w:pPr>
      <w:r>
        <w:rPr>
          <w:sz w:val="19"/>
          <w:szCs w:val="19"/>
        </w:rPr>
        <w:t>It does not constitute medical, psychological, legal, financial or investment advice. References to health, organs or illness describe traditional five-element correspondences only and are not a diagnosis or treatment plan; please consult a qualified medical professional for any health concern.</w:t>
      </w:r>
    </w:p>
    <w:p w14:paraId="4B3FCD3C" w14:textId="77777777" w:rsidR="00EE7AFF" w:rsidRDefault="00000000">
      <w:pPr>
        <w:spacing w:after="140"/>
        <w:ind w:left="720"/>
      </w:pPr>
      <w:r>
        <w:rPr>
          <w:color w:val="4A463A"/>
          <w:sz w:val="18"/>
          <w:szCs w:val="18"/>
        </w:rPr>
        <w:t>本报告不构成医疗、心理、法律、财务或投资建议。文中健康、脏腑、疾病之内容仅为传统五行对应之说，绝非诊断或治疗方案，任何健康问题请咨询合格医师。</w:t>
      </w:r>
    </w:p>
    <w:p w14:paraId="69B16324" w14:textId="77777777" w:rsidR="00EE7AFF" w:rsidRDefault="00000000">
      <w:pPr>
        <w:pStyle w:val="ListParagraph"/>
        <w:numPr>
          <w:ilvl w:val="0"/>
          <w:numId w:val="2"/>
        </w:numPr>
        <w:spacing w:after="20"/>
      </w:pPr>
      <w:r>
        <w:rPr>
          <w:sz w:val="19"/>
          <w:szCs w:val="19"/>
        </w:rPr>
        <w:t>Property purchase decisions involve financial, legal and personal factors beyond feng shui. Master Windz is not a licensed property, financial or legal adviser; please seek the relevant licensed professionals, and treat this audit as one consideration among many.</w:t>
      </w:r>
    </w:p>
    <w:p w14:paraId="55354EF1" w14:textId="77777777" w:rsidR="00EE7AFF" w:rsidRDefault="00000000">
      <w:pPr>
        <w:spacing w:after="140"/>
        <w:ind w:left="720"/>
      </w:pPr>
      <w:r>
        <w:rPr>
          <w:color w:val="4A463A"/>
          <w:sz w:val="18"/>
          <w:szCs w:val="18"/>
        </w:rPr>
        <w:t>购房涉及风水以外之财务、法律与个人因素。风君子非持牌房产、财务或法律顾问，请另行咨询相关持牌专业人士，本审鉴仅为众多考量之一。</w:t>
      </w:r>
    </w:p>
    <w:p w14:paraId="79225ED8" w14:textId="77777777" w:rsidR="00EE7AFF" w:rsidRDefault="00000000">
      <w:pPr>
        <w:pStyle w:val="ListParagraph"/>
        <w:numPr>
          <w:ilvl w:val="0"/>
          <w:numId w:val="2"/>
        </w:numPr>
        <w:spacing w:after="20"/>
      </w:pPr>
      <w:r>
        <w:rPr>
          <w:sz w:val="19"/>
          <w:szCs w:val="19"/>
        </w:rPr>
        <w:t>The analysis depends on the accuracy of the birth data and unit information provided. Should any detail differ — including exact birth times or the final facing degree measured on site — conclusions may be revised.</w:t>
      </w:r>
    </w:p>
    <w:p w14:paraId="369D88DE" w14:textId="77777777" w:rsidR="00EE7AFF" w:rsidRDefault="00000000">
      <w:pPr>
        <w:spacing w:after="140"/>
        <w:ind w:left="720"/>
      </w:pPr>
      <w:r>
        <w:rPr>
          <w:color w:val="4A463A"/>
          <w:sz w:val="18"/>
          <w:szCs w:val="18"/>
        </w:rPr>
        <w:t>分析以所提供之出生资料与单位信息为准；如有出入（含确切出生时辰或现场实测坐向），结论或须修订。</w:t>
      </w:r>
    </w:p>
    <w:p w14:paraId="549884FD" w14:textId="77777777" w:rsidR="00EE7AFF" w:rsidRDefault="00000000">
      <w:pPr>
        <w:pStyle w:val="ListParagraph"/>
        <w:numPr>
          <w:ilvl w:val="0"/>
          <w:numId w:val="2"/>
        </w:numPr>
        <w:spacing w:after="20"/>
      </w:pPr>
      <w:r>
        <w:rPr>
          <w:sz w:val="19"/>
          <w:szCs w:val="19"/>
        </w:rPr>
        <w:t>All recommendations are advisory. The final decision and its outcomes rest entirely with the client.</w:t>
      </w:r>
    </w:p>
    <w:p w14:paraId="7A32BDAA" w14:textId="77777777" w:rsidR="00EE7AFF" w:rsidRDefault="00000000">
      <w:pPr>
        <w:spacing w:after="140"/>
        <w:ind w:left="720"/>
      </w:pPr>
      <w:r>
        <w:rPr>
          <w:color w:val="4A463A"/>
          <w:sz w:val="18"/>
          <w:szCs w:val="18"/>
        </w:rPr>
        <w:t>所有建议仅供参考，最终决定及其结果概由客户自行承担。</w:t>
      </w:r>
    </w:p>
    <w:p w14:paraId="07A32835" w14:textId="77777777" w:rsidR="00EE7AFF" w:rsidRDefault="00000000">
      <w:r>
        <w:br w:type="page"/>
      </w:r>
    </w:p>
    <w:p w14:paraId="194A4010" w14:textId="77777777" w:rsidR="00EE7AFF" w:rsidRDefault="00000000">
      <w:pPr>
        <w:spacing w:before="120" w:after="20"/>
      </w:pPr>
      <w:r>
        <w:rPr>
          <w:b/>
          <w:bCs/>
          <w:color w:val="B89A3F"/>
          <w:spacing w:val="60"/>
          <w:sz w:val="18"/>
          <w:szCs w:val="18"/>
        </w:rPr>
        <w:lastRenderedPageBreak/>
        <w:t>SECTION VII</w:t>
      </w:r>
    </w:p>
    <w:p w14:paraId="5088723D" w14:textId="77777777" w:rsidR="00EE7AFF" w:rsidRDefault="00000000">
      <w:pPr>
        <w:spacing w:after="10"/>
      </w:pPr>
      <w:r>
        <w:rPr>
          <w:b/>
          <w:bCs/>
          <w:color w:val="043522"/>
          <w:sz w:val="34"/>
          <w:szCs w:val="34"/>
        </w:rPr>
        <w:t>Master Windz Services</w:t>
      </w:r>
    </w:p>
    <w:p w14:paraId="1D93727E" w14:textId="77777777" w:rsidR="00EE7AFF" w:rsidRDefault="00000000">
      <w:r>
        <w:rPr>
          <w:b/>
          <w:bCs/>
          <w:color w:val="B89A3F"/>
          <w:sz w:val="26"/>
          <w:szCs w:val="26"/>
        </w:rPr>
        <w:t>风君子专业服务</w:t>
      </w:r>
    </w:p>
    <w:p w14:paraId="3C9C0791" w14:textId="77777777" w:rsidR="00EE7AFF" w:rsidRDefault="00EE7AFF">
      <w:pPr>
        <w:pBdr>
          <w:bottom w:val="single" w:sz="12" w:space="1" w:color="B89A3F"/>
        </w:pBdr>
        <w:spacing w:before="40" w:after="160"/>
      </w:pPr>
    </w:p>
    <w:p w14:paraId="48DB1D91" w14:textId="77777777" w:rsidR="00EE7AFF" w:rsidRDefault="00000000">
      <w:pPr>
        <w:spacing w:after="100"/>
      </w:pPr>
      <w:r>
        <w:t>Beyond pre-purchase audits, Master Windz offers the full range of classical metaphysics services for home, business and life events.  除购房前审鉴外，风君子提供居家、商业与人生大事之全方位中华玄学服务。</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19"/>
        <w:gridCol w:w="4819"/>
      </w:tblGrid>
      <w:tr w:rsidR="00EE7AFF" w14:paraId="390BEF3C" w14:textId="77777777">
        <w:tblPrEx>
          <w:tblCellMar>
            <w:top w:w="0" w:type="dxa"/>
            <w:bottom w:w="0" w:type="dxa"/>
          </w:tblCellMar>
        </w:tblPrEx>
        <w:tc>
          <w:tcPr>
            <w:tcW w:w="4819" w:type="dxa"/>
            <w:tcBorders>
              <w:top w:val="single" w:sz="4" w:space="0" w:color="D8CFB4"/>
              <w:left w:val="single" w:sz="4" w:space="0" w:color="D8CFB4"/>
              <w:bottom w:val="single" w:sz="4" w:space="0" w:color="D8CFB4"/>
              <w:right w:val="single" w:sz="4" w:space="0" w:color="D8CFB4"/>
            </w:tcBorders>
            <w:tcMar>
              <w:top w:w="130" w:type="dxa"/>
              <w:left w:w="160" w:type="dxa"/>
              <w:bottom w:w="130" w:type="dxa"/>
              <w:right w:w="160" w:type="dxa"/>
            </w:tcMar>
          </w:tcPr>
          <w:p w14:paraId="190A1FFD" w14:textId="77777777" w:rsidR="00EE7AFF" w:rsidRDefault="00000000">
            <w:pPr>
              <w:spacing w:after="10"/>
            </w:pPr>
            <w:r>
              <w:rPr>
                <w:b/>
                <w:bCs/>
                <w:color w:val="B89A3F"/>
                <w:sz w:val="22"/>
                <w:szCs w:val="22"/>
              </w:rPr>
              <w:t>阳宅风水</w:t>
            </w:r>
          </w:p>
          <w:p w14:paraId="3479FE5C" w14:textId="77777777" w:rsidR="00EE7AFF" w:rsidRDefault="00000000">
            <w:pPr>
              <w:spacing w:after="40"/>
            </w:pPr>
            <w:r>
              <w:rPr>
                <w:b/>
                <w:bCs/>
                <w:color w:val="043522"/>
                <w:sz w:val="18"/>
                <w:szCs w:val="18"/>
              </w:rPr>
              <w:t>Property &amp; Space Feng Shui</w:t>
            </w:r>
          </w:p>
          <w:p w14:paraId="471FD3E8" w14:textId="77777777" w:rsidR="00EE7AFF" w:rsidRDefault="00000000">
            <w:r>
              <w:rPr>
                <w:color w:val="4A463A"/>
                <w:sz w:val="17"/>
                <w:szCs w:val="17"/>
              </w:rPr>
              <w:t>Residential &amp; commercial audits — site selection, layout, renovation &amp; activation.</w:t>
            </w:r>
          </w:p>
        </w:tc>
        <w:tc>
          <w:tcPr>
            <w:tcW w:w="4819" w:type="dxa"/>
            <w:tcBorders>
              <w:top w:val="single" w:sz="4" w:space="0" w:color="D8CFB4"/>
              <w:left w:val="single" w:sz="4" w:space="0" w:color="D8CFB4"/>
              <w:bottom w:val="single" w:sz="4" w:space="0" w:color="D8CFB4"/>
              <w:right w:val="single" w:sz="4" w:space="0" w:color="D8CFB4"/>
            </w:tcBorders>
            <w:tcMar>
              <w:top w:w="130" w:type="dxa"/>
              <w:left w:w="160" w:type="dxa"/>
              <w:bottom w:w="130" w:type="dxa"/>
              <w:right w:w="160" w:type="dxa"/>
            </w:tcMar>
          </w:tcPr>
          <w:p w14:paraId="2B1145DF" w14:textId="77777777" w:rsidR="00EE7AFF" w:rsidRDefault="00000000">
            <w:pPr>
              <w:spacing w:after="10"/>
            </w:pPr>
            <w:r>
              <w:rPr>
                <w:b/>
                <w:bCs/>
                <w:color w:val="B89A3F"/>
                <w:sz w:val="22"/>
                <w:szCs w:val="22"/>
              </w:rPr>
              <w:t>八字命理</w:t>
            </w:r>
          </w:p>
          <w:p w14:paraId="50B246A4" w14:textId="77777777" w:rsidR="00EE7AFF" w:rsidRDefault="00000000">
            <w:pPr>
              <w:spacing w:after="40"/>
            </w:pPr>
            <w:proofErr w:type="spellStart"/>
            <w:r>
              <w:rPr>
                <w:b/>
                <w:bCs/>
                <w:color w:val="043522"/>
                <w:sz w:val="18"/>
                <w:szCs w:val="18"/>
              </w:rPr>
              <w:t>BaZi</w:t>
            </w:r>
            <w:proofErr w:type="spellEnd"/>
            <w:r>
              <w:rPr>
                <w:b/>
                <w:bCs/>
                <w:color w:val="043522"/>
                <w:sz w:val="18"/>
                <w:szCs w:val="18"/>
              </w:rPr>
              <w:t xml:space="preserve"> Destiny Reading</w:t>
            </w:r>
          </w:p>
          <w:p w14:paraId="624CD81E" w14:textId="77777777" w:rsidR="00EE7AFF" w:rsidRDefault="00000000">
            <w:r>
              <w:rPr>
                <w:color w:val="4A463A"/>
                <w:sz w:val="17"/>
                <w:szCs w:val="17"/>
              </w:rPr>
              <w:t>Personal destiny analysis, luck cycles, career, wealth &amp; relationships.</w:t>
            </w:r>
          </w:p>
        </w:tc>
      </w:tr>
      <w:tr w:rsidR="00EE7AFF" w14:paraId="26BE8B9D" w14:textId="77777777">
        <w:tblPrEx>
          <w:tblCellMar>
            <w:top w:w="0" w:type="dxa"/>
            <w:bottom w:w="0" w:type="dxa"/>
          </w:tblCellMar>
        </w:tblPrEx>
        <w:tc>
          <w:tcPr>
            <w:tcW w:w="4819" w:type="dxa"/>
            <w:tcBorders>
              <w:top w:val="single" w:sz="4" w:space="0" w:color="D8CFB4"/>
              <w:left w:val="single" w:sz="4" w:space="0" w:color="D8CFB4"/>
              <w:bottom w:val="single" w:sz="4" w:space="0" w:color="D8CFB4"/>
              <w:right w:val="single" w:sz="4" w:space="0" w:color="D8CFB4"/>
            </w:tcBorders>
            <w:tcMar>
              <w:top w:w="130" w:type="dxa"/>
              <w:left w:w="160" w:type="dxa"/>
              <w:bottom w:w="130" w:type="dxa"/>
              <w:right w:w="160" w:type="dxa"/>
            </w:tcMar>
          </w:tcPr>
          <w:p w14:paraId="19E59FB3" w14:textId="77777777" w:rsidR="00EE7AFF" w:rsidRDefault="00000000">
            <w:pPr>
              <w:spacing w:after="10"/>
            </w:pPr>
            <w:r>
              <w:rPr>
                <w:b/>
                <w:bCs/>
                <w:color w:val="B89A3F"/>
                <w:sz w:val="22"/>
                <w:szCs w:val="22"/>
              </w:rPr>
              <w:t>奇门遁甲</w:t>
            </w:r>
          </w:p>
          <w:p w14:paraId="192C53C5" w14:textId="77777777" w:rsidR="00EE7AFF" w:rsidRDefault="00000000">
            <w:pPr>
              <w:spacing w:after="40"/>
            </w:pPr>
            <w:r>
              <w:rPr>
                <w:b/>
                <w:bCs/>
                <w:color w:val="043522"/>
                <w:sz w:val="18"/>
                <w:szCs w:val="18"/>
              </w:rPr>
              <w:t>Qi Men Dun Jia</w:t>
            </w:r>
          </w:p>
          <w:p w14:paraId="549679D1" w14:textId="77777777" w:rsidR="00EE7AFF" w:rsidRDefault="00000000">
            <w:r>
              <w:rPr>
                <w:color w:val="4A463A"/>
                <w:sz w:val="17"/>
                <w:szCs w:val="17"/>
              </w:rPr>
              <w:t>Strategic forecasting &amp; decision timing for business and key undertakings.</w:t>
            </w:r>
          </w:p>
        </w:tc>
        <w:tc>
          <w:tcPr>
            <w:tcW w:w="4819" w:type="dxa"/>
            <w:tcBorders>
              <w:top w:val="single" w:sz="4" w:space="0" w:color="D8CFB4"/>
              <w:left w:val="single" w:sz="4" w:space="0" w:color="D8CFB4"/>
              <w:bottom w:val="single" w:sz="4" w:space="0" w:color="D8CFB4"/>
              <w:right w:val="single" w:sz="4" w:space="0" w:color="D8CFB4"/>
            </w:tcBorders>
            <w:tcMar>
              <w:top w:w="130" w:type="dxa"/>
              <w:left w:w="160" w:type="dxa"/>
              <w:bottom w:w="130" w:type="dxa"/>
              <w:right w:w="160" w:type="dxa"/>
            </w:tcMar>
          </w:tcPr>
          <w:p w14:paraId="2BCC2B2E" w14:textId="77777777" w:rsidR="00EE7AFF" w:rsidRDefault="00000000">
            <w:pPr>
              <w:spacing w:after="10"/>
            </w:pPr>
            <w:r>
              <w:rPr>
                <w:b/>
                <w:bCs/>
                <w:color w:val="B89A3F"/>
                <w:sz w:val="22"/>
                <w:szCs w:val="22"/>
              </w:rPr>
              <w:t>玄空飞星</w:t>
            </w:r>
          </w:p>
          <w:p w14:paraId="52A15EE6" w14:textId="77777777" w:rsidR="00EE7AFF" w:rsidRDefault="00000000">
            <w:pPr>
              <w:spacing w:after="40"/>
            </w:pPr>
            <w:r>
              <w:rPr>
                <w:b/>
                <w:bCs/>
                <w:color w:val="043522"/>
                <w:sz w:val="18"/>
                <w:szCs w:val="18"/>
              </w:rPr>
              <w:t>Flying Stars Analysis</w:t>
            </w:r>
          </w:p>
          <w:p w14:paraId="13C27992" w14:textId="77777777" w:rsidR="00EE7AFF" w:rsidRDefault="00000000">
            <w:r>
              <w:rPr>
                <w:color w:val="4A463A"/>
                <w:sz w:val="17"/>
                <w:szCs w:val="17"/>
              </w:rPr>
              <w:t>Period &amp; annual star charting with tailored remedies.</w:t>
            </w:r>
          </w:p>
        </w:tc>
      </w:tr>
      <w:tr w:rsidR="00EE7AFF" w14:paraId="765BD264" w14:textId="77777777">
        <w:tblPrEx>
          <w:tblCellMar>
            <w:top w:w="0" w:type="dxa"/>
            <w:bottom w:w="0" w:type="dxa"/>
          </w:tblCellMar>
        </w:tblPrEx>
        <w:tc>
          <w:tcPr>
            <w:tcW w:w="4819" w:type="dxa"/>
            <w:tcBorders>
              <w:top w:val="single" w:sz="4" w:space="0" w:color="D8CFB4"/>
              <w:left w:val="single" w:sz="4" w:space="0" w:color="D8CFB4"/>
              <w:bottom w:val="single" w:sz="4" w:space="0" w:color="D8CFB4"/>
              <w:right w:val="single" w:sz="4" w:space="0" w:color="D8CFB4"/>
            </w:tcBorders>
            <w:tcMar>
              <w:top w:w="130" w:type="dxa"/>
              <w:left w:w="160" w:type="dxa"/>
              <w:bottom w:w="130" w:type="dxa"/>
              <w:right w:w="160" w:type="dxa"/>
            </w:tcMar>
          </w:tcPr>
          <w:p w14:paraId="76FEDB00" w14:textId="77777777" w:rsidR="00EE7AFF" w:rsidRDefault="00000000">
            <w:pPr>
              <w:spacing w:after="10"/>
            </w:pPr>
            <w:r>
              <w:rPr>
                <w:b/>
                <w:bCs/>
                <w:color w:val="B89A3F"/>
                <w:sz w:val="22"/>
                <w:szCs w:val="22"/>
              </w:rPr>
              <w:t>择日选时</w:t>
            </w:r>
          </w:p>
          <w:p w14:paraId="2A248E74" w14:textId="77777777" w:rsidR="00EE7AFF" w:rsidRDefault="00000000">
            <w:pPr>
              <w:spacing w:after="40"/>
            </w:pPr>
            <w:r>
              <w:rPr>
                <w:b/>
                <w:bCs/>
                <w:color w:val="043522"/>
                <w:sz w:val="18"/>
                <w:szCs w:val="18"/>
              </w:rPr>
              <w:t>Auspicious Date Selection</w:t>
            </w:r>
          </w:p>
          <w:p w14:paraId="5779D0EE" w14:textId="77777777" w:rsidR="00EE7AFF" w:rsidRDefault="00000000">
            <w:r>
              <w:rPr>
                <w:color w:val="4A463A"/>
                <w:sz w:val="17"/>
                <w:szCs w:val="17"/>
              </w:rPr>
              <w:t>Weddings, move-ins, openings, ground-breaking &amp; ceremonies.</w:t>
            </w:r>
          </w:p>
        </w:tc>
        <w:tc>
          <w:tcPr>
            <w:tcW w:w="4819" w:type="dxa"/>
            <w:tcBorders>
              <w:top w:val="single" w:sz="4" w:space="0" w:color="D8CFB4"/>
              <w:left w:val="single" w:sz="4" w:space="0" w:color="D8CFB4"/>
              <w:bottom w:val="single" w:sz="4" w:space="0" w:color="D8CFB4"/>
              <w:right w:val="single" w:sz="4" w:space="0" w:color="D8CFB4"/>
            </w:tcBorders>
            <w:tcMar>
              <w:top w:w="130" w:type="dxa"/>
              <w:left w:w="160" w:type="dxa"/>
              <w:bottom w:w="130" w:type="dxa"/>
              <w:right w:w="160" w:type="dxa"/>
            </w:tcMar>
          </w:tcPr>
          <w:p w14:paraId="77511DAA" w14:textId="77777777" w:rsidR="00EE7AFF" w:rsidRDefault="00000000">
            <w:pPr>
              <w:spacing w:after="10"/>
            </w:pPr>
            <w:r>
              <w:rPr>
                <w:b/>
                <w:bCs/>
                <w:color w:val="B89A3F"/>
                <w:sz w:val="22"/>
                <w:szCs w:val="22"/>
              </w:rPr>
              <w:t>法會祈福</w:t>
            </w:r>
          </w:p>
          <w:p w14:paraId="7DEBEF7A" w14:textId="77777777" w:rsidR="00EE7AFF" w:rsidRDefault="00000000">
            <w:pPr>
              <w:spacing w:after="40"/>
            </w:pPr>
            <w:r>
              <w:rPr>
                <w:b/>
                <w:bCs/>
                <w:color w:val="043522"/>
                <w:sz w:val="18"/>
                <w:szCs w:val="18"/>
              </w:rPr>
              <w:t>Ritual Ceremonies</w:t>
            </w:r>
          </w:p>
          <w:p w14:paraId="5F4F0ABD" w14:textId="77777777" w:rsidR="00EE7AFF" w:rsidRDefault="00000000">
            <w:r>
              <w:rPr>
                <w:color w:val="4A463A"/>
                <w:sz w:val="17"/>
                <w:szCs w:val="17"/>
              </w:rPr>
              <w:t>Blessing rituals &amp; ceremonies for protection, fortune &amp; harmony.</w:t>
            </w:r>
          </w:p>
        </w:tc>
      </w:tr>
      <w:tr w:rsidR="00EE7AFF" w14:paraId="32A1201A" w14:textId="77777777">
        <w:tblPrEx>
          <w:tblCellMar>
            <w:top w:w="0" w:type="dxa"/>
            <w:bottom w:w="0" w:type="dxa"/>
          </w:tblCellMar>
        </w:tblPrEx>
        <w:tc>
          <w:tcPr>
            <w:tcW w:w="4819" w:type="dxa"/>
            <w:tcBorders>
              <w:top w:val="single" w:sz="4" w:space="0" w:color="D8CFB4"/>
              <w:left w:val="single" w:sz="4" w:space="0" w:color="D8CFB4"/>
              <w:bottom w:val="single" w:sz="4" w:space="0" w:color="D8CFB4"/>
              <w:right w:val="single" w:sz="4" w:space="0" w:color="D8CFB4"/>
            </w:tcBorders>
            <w:tcMar>
              <w:top w:w="130" w:type="dxa"/>
              <w:left w:w="160" w:type="dxa"/>
              <w:bottom w:w="130" w:type="dxa"/>
              <w:right w:w="160" w:type="dxa"/>
            </w:tcMar>
          </w:tcPr>
          <w:p w14:paraId="3BA34F73" w14:textId="77777777" w:rsidR="00EE7AFF" w:rsidRDefault="00000000">
            <w:pPr>
              <w:spacing w:after="10"/>
            </w:pPr>
            <w:r>
              <w:rPr>
                <w:b/>
                <w:bCs/>
                <w:color w:val="B89A3F"/>
                <w:sz w:val="22"/>
                <w:szCs w:val="22"/>
              </w:rPr>
              <w:t>课程工作坊</w:t>
            </w:r>
          </w:p>
          <w:p w14:paraId="032BB1D8" w14:textId="77777777" w:rsidR="00EE7AFF" w:rsidRDefault="00000000">
            <w:pPr>
              <w:spacing w:after="40"/>
            </w:pPr>
            <w:r>
              <w:rPr>
                <w:b/>
                <w:bCs/>
                <w:color w:val="043522"/>
                <w:sz w:val="18"/>
                <w:szCs w:val="18"/>
              </w:rPr>
              <w:t>Workshops &amp; Courses</w:t>
            </w:r>
          </w:p>
          <w:p w14:paraId="3E524E63" w14:textId="77777777" w:rsidR="00EE7AFF" w:rsidRDefault="00000000">
            <w:r>
              <w:rPr>
                <w:color w:val="4A463A"/>
                <w:sz w:val="17"/>
                <w:szCs w:val="17"/>
              </w:rPr>
              <w:t>Guided learning in feng shui &amp; Chinese metaphysics for enthusiasts.</w:t>
            </w:r>
          </w:p>
        </w:tc>
        <w:tc>
          <w:tcPr>
            <w:tcW w:w="4819" w:type="dxa"/>
            <w:tcBorders>
              <w:top w:val="single" w:sz="4" w:space="0" w:color="D8CFB4"/>
              <w:left w:val="single" w:sz="4" w:space="0" w:color="D8CFB4"/>
              <w:bottom w:val="single" w:sz="4" w:space="0" w:color="D8CFB4"/>
              <w:right w:val="single" w:sz="4" w:space="0" w:color="D8CFB4"/>
            </w:tcBorders>
            <w:tcMar>
              <w:top w:w="130" w:type="dxa"/>
              <w:left w:w="160" w:type="dxa"/>
              <w:bottom w:w="130" w:type="dxa"/>
              <w:right w:w="160" w:type="dxa"/>
            </w:tcMar>
          </w:tcPr>
          <w:p w14:paraId="7695F82B" w14:textId="77777777" w:rsidR="00EE7AFF" w:rsidRDefault="00000000">
            <w:pPr>
              <w:spacing w:after="10"/>
            </w:pPr>
            <w:r>
              <w:rPr>
                <w:b/>
                <w:bCs/>
                <w:color w:val="B89A3F"/>
                <w:sz w:val="22"/>
                <w:szCs w:val="22"/>
              </w:rPr>
              <w:t>法器圣物</w:t>
            </w:r>
          </w:p>
          <w:p w14:paraId="725E700C" w14:textId="77777777" w:rsidR="00EE7AFF" w:rsidRDefault="00000000">
            <w:pPr>
              <w:spacing w:after="40"/>
            </w:pPr>
            <w:r>
              <w:rPr>
                <w:b/>
                <w:bCs/>
                <w:color w:val="043522"/>
                <w:sz w:val="18"/>
                <w:szCs w:val="18"/>
              </w:rPr>
              <w:t>Sacred Artifact Consultation</w:t>
            </w:r>
          </w:p>
          <w:p w14:paraId="2BFD61E4" w14:textId="77777777" w:rsidR="00EE7AFF" w:rsidRDefault="00000000">
            <w:r>
              <w:rPr>
                <w:color w:val="4A463A"/>
                <w:sz w:val="17"/>
                <w:szCs w:val="17"/>
              </w:rPr>
              <w:t>Selection, consecration &amp; placement of feng shui items &amp; ritual objects.</w:t>
            </w:r>
          </w:p>
        </w:tc>
      </w:tr>
    </w:tbl>
    <w:p w14:paraId="6A5948BB" w14:textId="77777777" w:rsidR="00EE7AFF" w:rsidRDefault="00EE7AFF">
      <w:pPr>
        <w:spacing w:after="220"/>
      </w:pPr>
    </w:p>
    <w:p w14:paraId="7E480C1D" w14:textId="77777777" w:rsidR="00EE7AFF" w:rsidRDefault="00000000">
      <w:pPr>
        <w:spacing w:before="200" w:after="120"/>
        <w:jc w:val="center"/>
      </w:pPr>
      <w:r>
        <w:rPr>
          <w:noProof/>
        </w:rPr>
        <w:drawing>
          <wp:inline distT="0" distB="0" distL="0" distR="0" wp14:anchorId="3C9954BC" wp14:editId="615488B6">
            <wp:extent cx="2857500" cy="1419225"/>
            <wp:effectExtent l="0" t="0" r="0" b="0"/>
            <wp:docPr id="984477774" name="logo" descr="logo" title="Master Win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2857500" cy="1419225"/>
                    </a:xfrm>
                    <a:prstGeom prst="rect">
                      <a:avLst/>
                    </a:prstGeom>
                  </pic:spPr>
                </pic:pic>
              </a:graphicData>
            </a:graphic>
          </wp:inline>
        </w:drawing>
      </w:r>
    </w:p>
    <w:p w14:paraId="2D05C11A" w14:textId="77777777" w:rsidR="00EE7AFF" w:rsidRDefault="00000000">
      <w:pPr>
        <w:spacing w:after="20"/>
        <w:jc w:val="center"/>
      </w:pPr>
      <w:r>
        <w:rPr>
          <w:b/>
          <w:bCs/>
          <w:color w:val="B89A3F"/>
          <w:spacing w:val="60"/>
          <w:sz w:val="22"/>
          <w:szCs w:val="22"/>
        </w:rPr>
        <w:t>风门第四十二代 · 风君子</w:t>
      </w:r>
    </w:p>
    <w:p w14:paraId="50CDD2FE" w14:textId="77777777" w:rsidR="00EE7AFF" w:rsidRDefault="00000000">
      <w:pPr>
        <w:spacing w:after="160"/>
        <w:jc w:val="center"/>
      </w:pPr>
      <w:r>
        <w:rPr>
          <w:i/>
          <w:iCs/>
          <w:color w:val="4A463A"/>
          <w:sz w:val="19"/>
          <w:szCs w:val="19"/>
        </w:rPr>
        <w:t>Authentic Chinese Metaphysics · Singapore</w:t>
      </w:r>
    </w:p>
    <w:p w14:paraId="03243E3B" w14:textId="2A72B2E8" w:rsidR="00EE7AFF" w:rsidRDefault="00000000">
      <w:pPr>
        <w:spacing w:after="20"/>
        <w:jc w:val="center"/>
      </w:pPr>
      <w:r>
        <w:rPr>
          <w:b/>
          <w:bCs/>
          <w:color w:val="B89A3F"/>
          <w:spacing w:val="40"/>
          <w:sz w:val="16"/>
          <w:szCs w:val="16"/>
        </w:rPr>
        <w:t>Consult</w:t>
      </w:r>
      <w:r w:rsidR="0061194F">
        <w:rPr>
          <w:b/>
          <w:bCs/>
          <w:color w:val="B89A3F"/>
          <w:spacing w:val="40"/>
          <w:sz w:val="16"/>
          <w:szCs w:val="16"/>
        </w:rPr>
        <w:t xml:space="preserve"> </w:t>
      </w:r>
      <w:r>
        <w:rPr>
          <w:b/>
          <w:bCs/>
          <w:color w:val="B89A3F"/>
          <w:spacing w:val="40"/>
          <w:sz w:val="16"/>
          <w:szCs w:val="16"/>
        </w:rPr>
        <w:t xml:space="preserve">  </w:t>
      </w:r>
      <w:r>
        <w:rPr>
          <w:color w:val="043522"/>
          <w:sz w:val="19"/>
          <w:szCs w:val="19"/>
        </w:rPr>
        <w:t>Master Windz 風君子</w:t>
      </w:r>
    </w:p>
    <w:p w14:paraId="20741CC0" w14:textId="77777777" w:rsidR="00EE7AFF" w:rsidRDefault="00000000">
      <w:pPr>
        <w:jc w:val="center"/>
      </w:pPr>
      <w:r>
        <w:rPr>
          <w:color w:val="4A463A"/>
          <w:sz w:val="15"/>
          <w:szCs w:val="15"/>
        </w:rPr>
        <w:t>© 2026 Master Windz · This report is confidential and prepared for the named client.</w:t>
      </w:r>
    </w:p>
    <w:sectPr w:rsidR="00EE7AFF">
      <w:headerReference w:type="default" r:id="rId12"/>
      <w:footerReference w:type="default" r:id="rId13"/>
      <w:headerReference w:type="first" r:id="rId14"/>
      <w:footerReference w:type="first" r:id="rId15"/>
      <w:pgSz w:w="11906" w:h="16838"/>
      <w:pgMar w:top="1134" w:right="1134" w:bottom="1134" w:left="1134"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A51F5" w14:textId="77777777" w:rsidR="00A222F0" w:rsidRDefault="00A222F0">
      <w:r>
        <w:separator/>
      </w:r>
    </w:p>
  </w:endnote>
  <w:endnote w:type="continuationSeparator" w:id="0">
    <w:p w14:paraId="63EE7B99" w14:textId="77777777" w:rsidR="00A222F0" w:rsidRDefault="00A22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EE9E" w14:textId="1AE34FC7" w:rsidR="00EE7AFF" w:rsidRDefault="00000000">
    <w:pPr>
      <w:tabs>
        <w:tab w:val="right" w:pos="9638"/>
      </w:tabs>
    </w:pPr>
    <w:r>
      <w:rPr>
        <w:color w:val="B89A3F"/>
        <w:spacing w:val="30"/>
        <w:sz w:val="14"/>
        <w:szCs w:val="14"/>
      </w:rPr>
      <w:t xml:space="preserve">Master Windz · </w:t>
    </w:r>
    <w:r>
      <w:rPr>
        <w:color w:val="B89A3F"/>
        <w:spacing w:val="30"/>
        <w:sz w:val="14"/>
        <w:szCs w:val="14"/>
      </w:rPr>
      <w:t>風門</w:t>
    </w:r>
    <w:r>
      <w:tab/>
    </w:r>
    <w:r>
      <w:rPr>
        <w:color w:val="B89A3F"/>
        <w:sz w:val="14"/>
        <w:szCs w:val="14"/>
      </w:rPr>
      <w:t xml:space="preserve">Page </w:t>
    </w:r>
    <w:r>
      <w:rPr>
        <w:color w:val="B89A3F"/>
        <w:sz w:val="14"/>
        <w:szCs w:val="14"/>
      </w:rPr>
      <w:fldChar w:fldCharType="begin"/>
    </w:r>
    <w:r>
      <w:rPr>
        <w:color w:val="B89A3F"/>
        <w:sz w:val="14"/>
        <w:szCs w:val="14"/>
      </w:rPr>
      <w:instrText>PAGE</w:instrText>
    </w:r>
    <w:r>
      <w:rPr>
        <w:color w:val="B89A3F"/>
        <w:sz w:val="14"/>
        <w:szCs w:val="14"/>
      </w:rPr>
      <w:fldChar w:fldCharType="separate"/>
    </w:r>
    <w:r w:rsidR="0061194F">
      <w:rPr>
        <w:noProof/>
        <w:color w:val="B89A3F"/>
        <w:sz w:val="14"/>
        <w:szCs w:val="14"/>
      </w:rPr>
      <w:t>2</w:t>
    </w:r>
    <w:r>
      <w:rPr>
        <w:color w:val="B89A3F"/>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B98DD" w14:textId="77777777" w:rsidR="00EE7AFF" w:rsidRDefault="00EE7A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894F4" w14:textId="77777777" w:rsidR="00A222F0" w:rsidRDefault="00A222F0">
      <w:r>
        <w:separator/>
      </w:r>
    </w:p>
  </w:footnote>
  <w:footnote w:type="continuationSeparator" w:id="0">
    <w:p w14:paraId="69CEA9BC" w14:textId="77777777" w:rsidR="00A222F0" w:rsidRDefault="00A22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FD5A3" w14:textId="77777777" w:rsidR="00EE7AFF" w:rsidRDefault="00000000">
    <w:pPr>
      <w:pBdr>
        <w:bottom w:val="single" w:sz="4" w:space="4" w:color="E4DCC4"/>
      </w:pBdr>
      <w:jc w:val="right"/>
    </w:pPr>
    <w:r>
      <w:rPr>
        <w:color w:val="B89A3F"/>
        <w:spacing w:val="30"/>
        <w:sz w:val="14"/>
        <w:szCs w:val="14"/>
      </w:rPr>
      <w:t>THE MYST · Pre-Purchase Feng Shui Audit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E7A71" w14:textId="77777777" w:rsidR="00EE7AFF" w:rsidRDefault="00EE7A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A859E7"/>
    <w:multiLevelType w:val="hybridMultilevel"/>
    <w:tmpl w:val="93EE9900"/>
    <w:lvl w:ilvl="0" w:tplc="455E8A4C">
      <w:start w:val="1"/>
      <w:numFmt w:val="bullet"/>
      <w:lvlText w:val="◆"/>
      <w:lvlJc w:val="left"/>
      <w:pPr>
        <w:ind w:left="540" w:hanging="280"/>
      </w:pPr>
      <w:rPr>
        <w:color w:val="B89A3F"/>
      </w:rPr>
    </w:lvl>
    <w:lvl w:ilvl="1" w:tplc="0096C1CE">
      <w:numFmt w:val="decimal"/>
      <w:lvlText w:val=""/>
      <w:lvlJc w:val="left"/>
    </w:lvl>
    <w:lvl w:ilvl="2" w:tplc="B6569886">
      <w:numFmt w:val="decimal"/>
      <w:lvlText w:val=""/>
      <w:lvlJc w:val="left"/>
    </w:lvl>
    <w:lvl w:ilvl="3" w:tplc="B5D09A44">
      <w:numFmt w:val="decimal"/>
      <w:lvlText w:val=""/>
      <w:lvlJc w:val="left"/>
    </w:lvl>
    <w:lvl w:ilvl="4" w:tplc="ACE08D12">
      <w:numFmt w:val="decimal"/>
      <w:lvlText w:val=""/>
      <w:lvlJc w:val="left"/>
    </w:lvl>
    <w:lvl w:ilvl="5" w:tplc="5340372A">
      <w:numFmt w:val="decimal"/>
      <w:lvlText w:val=""/>
      <w:lvlJc w:val="left"/>
    </w:lvl>
    <w:lvl w:ilvl="6" w:tplc="C284DD84">
      <w:numFmt w:val="decimal"/>
      <w:lvlText w:val=""/>
      <w:lvlJc w:val="left"/>
    </w:lvl>
    <w:lvl w:ilvl="7" w:tplc="BB763354">
      <w:numFmt w:val="decimal"/>
      <w:lvlText w:val=""/>
      <w:lvlJc w:val="left"/>
    </w:lvl>
    <w:lvl w:ilvl="8" w:tplc="7AEE6A88">
      <w:numFmt w:val="decimal"/>
      <w:lvlText w:val=""/>
      <w:lvlJc w:val="left"/>
    </w:lvl>
  </w:abstractNum>
  <w:abstractNum w:abstractNumId="1" w15:restartNumberingAfterBreak="0">
    <w:nsid w:val="6ABD2FDB"/>
    <w:multiLevelType w:val="hybridMultilevel"/>
    <w:tmpl w:val="351E35C4"/>
    <w:lvl w:ilvl="0" w:tplc="2F6CB480">
      <w:start w:val="1"/>
      <w:numFmt w:val="bullet"/>
      <w:lvlText w:val="●"/>
      <w:lvlJc w:val="left"/>
      <w:pPr>
        <w:ind w:left="720" w:hanging="360"/>
      </w:pPr>
    </w:lvl>
    <w:lvl w:ilvl="1" w:tplc="251AE428">
      <w:start w:val="1"/>
      <w:numFmt w:val="bullet"/>
      <w:lvlText w:val="○"/>
      <w:lvlJc w:val="left"/>
      <w:pPr>
        <w:ind w:left="1440" w:hanging="360"/>
      </w:pPr>
    </w:lvl>
    <w:lvl w:ilvl="2" w:tplc="5400FBC2">
      <w:start w:val="1"/>
      <w:numFmt w:val="bullet"/>
      <w:lvlText w:val="■"/>
      <w:lvlJc w:val="left"/>
      <w:pPr>
        <w:ind w:left="2160" w:hanging="360"/>
      </w:pPr>
    </w:lvl>
    <w:lvl w:ilvl="3" w:tplc="DDEAE05A">
      <w:start w:val="1"/>
      <w:numFmt w:val="bullet"/>
      <w:lvlText w:val="●"/>
      <w:lvlJc w:val="left"/>
      <w:pPr>
        <w:ind w:left="2880" w:hanging="360"/>
      </w:pPr>
    </w:lvl>
    <w:lvl w:ilvl="4" w:tplc="8F20242A">
      <w:start w:val="1"/>
      <w:numFmt w:val="bullet"/>
      <w:lvlText w:val="○"/>
      <w:lvlJc w:val="left"/>
      <w:pPr>
        <w:ind w:left="3600" w:hanging="360"/>
      </w:pPr>
    </w:lvl>
    <w:lvl w:ilvl="5" w:tplc="E668AA20">
      <w:start w:val="1"/>
      <w:numFmt w:val="bullet"/>
      <w:lvlText w:val="■"/>
      <w:lvlJc w:val="left"/>
      <w:pPr>
        <w:ind w:left="4320" w:hanging="360"/>
      </w:pPr>
    </w:lvl>
    <w:lvl w:ilvl="6" w:tplc="338603AC">
      <w:start w:val="1"/>
      <w:numFmt w:val="bullet"/>
      <w:lvlText w:val="●"/>
      <w:lvlJc w:val="left"/>
      <w:pPr>
        <w:ind w:left="5040" w:hanging="360"/>
      </w:pPr>
    </w:lvl>
    <w:lvl w:ilvl="7" w:tplc="26944D10">
      <w:start w:val="1"/>
      <w:numFmt w:val="bullet"/>
      <w:lvlText w:val="●"/>
      <w:lvlJc w:val="left"/>
      <w:pPr>
        <w:ind w:left="5760" w:hanging="360"/>
      </w:pPr>
    </w:lvl>
    <w:lvl w:ilvl="8" w:tplc="C36E032A">
      <w:start w:val="1"/>
      <w:numFmt w:val="bullet"/>
      <w:lvlText w:val="●"/>
      <w:lvlJc w:val="left"/>
      <w:pPr>
        <w:ind w:left="6480" w:hanging="360"/>
      </w:pPr>
    </w:lvl>
  </w:abstractNum>
  <w:num w:numId="1" w16cid:durableId="2099015209">
    <w:abstractNumId w:val="1"/>
    <w:lvlOverride w:ilvl="0">
      <w:startOverride w:val="1"/>
    </w:lvlOverride>
  </w:num>
  <w:num w:numId="2" w16cid:durableId="39986547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AFF"/>
    <w:rsid w:val="0061194F"/>
    <w:rsid w:val="00A222F0"/>
    <w:rsid w:val="00DF78C9"/>
    <w:rsid w:val="00EE7AF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802E1"/>
  <w15:docId w15:val="{805F2286-04F1-4E51-B621-A7DFA2C4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26241C"/>
        <w:sz w:val="21"/>
        <w:szCs w:val="21"/>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1959</Words>
  <Characters>11168</Characters>
  <Application>Microsoft Office Word</Application>
  <DocSecurity>0</DocSecurity>
  <Lines>93</Lines>
  <Paragraphs>26</Paragraphs>
  <ScaleCrop>false</ScaleCrop>
  <Company/>
  <LinksUpToDate>false</LinksUpToDate>
  <CharactersWithSpaces>13101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MYST · Pre-Purchase Feng Shui Audit</dc:title>
  <dc:creator>Master Windz</dc:creator>
  <cp:lastModifiedBy>ong carlos</cp:lastModifiedBy>
  <cp:revision>2</cp:revision>
  <dcterms:created xsi:type="dcterms:W3CDTF">2026-06-06T13:49:00Z</dcterms:created>
  <dcterms:modified xsi:type="dcterms:W3CDTF">2026-06-06T13:49:00Z</dcterms:modified>
</cp:coreProperties>
</file>